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7125F" w14:textId="4CFA11DB" w:rsidR="005773D8" w:rsidRPr="005773D8" w:rsidRDefault="00740887" w:rsidP="005773D8">
      <w:pPr>
        <w:pageBreakBefore/>
        <w:spacing w:after="240" w:line="240" w:lineRule="auto"/>
        <w:outlineLvl w:val="0"/>
        <w:rPr>
          <w:rFonts w:ascii="Arial" w:eastAsia="Arial" w:hAnsi="Arial" w:cs="Times New Roman"/>
          <w:b/>
          <w:color w:val="104F75"/>
          <w:sz w:val="36"/>
          <w:szCs w:val="24"/>
          <w:lang w:eastAsia="en-GB"/>
        </w:rPr>
      </w:pPr>
      <w:r>
        <w:rPr>
          <w:rFonts w:ascii="Arial" w:eastAsia="Arial" w:hAnsi="Arial" w:cs="Times New Roman"/>
          <w:b/>
          <w:color w:val="104F75"/>
          <w:sz w:val="36"/>
          <w:szCs w:val="24"/>
          <w:lang w:eastAsia="en-GB"/>
        </w:rPr>
        <w:t>St John’s Primary School</w:t>
      </w:r>
      <w:r>
        <w:rPr>
          <w:rFonts w:ascii="Arial" w:eastAsia="Arial" w:hAnsi="Arial" w:cs="Times New Roman"/>
          <w:b/>
          <w:color w:val="104F75"/>
          <w:sz w:val="36"/>
          <w:szCs w:val="24"/>
          <w:lang w:eastAsia="en-GB"/>
        </w:rPr>
        <w:tab/>
      </w:r>
      <w:r>
        <w:rPr>
          <w:rFonts w:ascii="Arial" w:eastAsia="Arial" w:hAnsi="Arial" w:cs="Times New Roman"/>
          <w:b/>
          <w:color w:val="104F75"/>
          <w:sz w:val="36"/>
          <w:szCs w:val="24"/>
          <w:lang w:eastAsia="en-GB"/>
        </w:rPr>
        <w:tab/>
      </w:r>
      <w:r>
        <w:rPr>
          <w:rFonts w:ascii="Arial" w:eastAsia="Arial" w:hAnsi="Arial" w:cs="Times New Roman"/>
          <w:b/>
          <w:color w:val="104F75"/>
          <w:sz w:val="36"/>
          <w:szCs w:val="24"/>
          <w:lang w:eastAsia="en-GB"/>
        </w:rPr>
        <w:tab/>
      </w:r>
      <w:r>
        <w:rPr>
          <w:rFonts w:ascii="Arial" w:eastAsia="Arial" w:hAnsi="Arial" w:cs="Times New Roman"/>
          <w:b/>
          <w:color w:val="104F75"/>
          <w:sz w:val="36"/>
          <w:szCs w:val="24"/>
          <w:lang w:eastAsia="en-GB"/>
        </w:rPr>
        <w:tab/>
        <w:t>Pupil Premium Strategy 2016-17</w:t>
      </w:r>
    </w:p>
    <w:tbl>
      <w:tblPr>
        <w:tblStyle w:val="TableGrid"/>
        <w:tblW w:w="15417" w:type="dxa"/>
        <w:tblInd w:w="-731" w:type="dxa"/>
        <w:tblLook w:val="04A0" w:firstRow="1" w:lastRow="0" w:firstColumn="1" w:lastColumn="0" w:noHBand="0" w:noVBand="1"/>
      </w:tblPr>
      <w:tblGrid>
        <w:gridCol w:w="2943"/>
        <w:gridCol w:w="1135"/>
        <w:gridCol w:w="3968"/>
        <w:gridCol w:w="1277"/>
        <w:gridCol w:w="4110"/>
        <w:gridCol w:w="1984"/>
      </w:tblGrid>
      <w:tr w:rsidR="005773D8" w:rsidRPr="005773D8" w14:paraId="2AC7209B" w14:textId="77777777" w:rsidTr="00740887">
        <w:trPr>
          <w:trHeight w:hRule="exact" w:val="340"/>
        </w:trPr>
        <w:tc>
          <w:tcPr>
            <w:tcW w:w="15417" w:type="dxa"/>
            <w:gridSpan w:val="6"/>
            <w:shd w:val="clear" w:color="auto" w:fill="CFDCE3"/>
            <w:tcMar>
              <w:top w:w="57" w:type="dxa"/>
              <w:bottom w:w="57" w:type="dxa"/>
            </w:tcMar>
          </w:tcPr>
          <w:p w14:paraId="39E895C9"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t>Summary information</w:t>
            </w:r>
          </w:p>
        </w:tc>
      </w:tr>
      <w:tr w:rsidR="005773D8" w:rsidRPr="005773D8" w14:paraId="016CCF26" w14:textId="77777777" w:rsidTr="00740887">
        <w:trPr>
          <w:trHeight w:hRule="exact" w:val="340"/>
        </w:trPr>
        <w:tc>
          <w:tcPr>
            <w:tcW w:w="2943" w:type="dxa"/>
            <w:tcMar>
              <w:top w:w="57" w:type="dxa"/>
              <w:bottom w:w="57" w:type="dxa"/>
            </w:tcMar>
          </w:tcPr>
          <w:p w14:paraId="343A92F5"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School</w:t>
            </w:r>
          </w:p>
        </w:tc>
        <w:tc>
          <w:tcPr>
            <w:tcW w:w="12474" w:type="dxa"/>
            <w:gridSpan w:val="5"/>
            <w:tcMar>
              <w:top w:w="57" w:type="dxa"/>
              <w:bottom w:w="57" w:type="dxa"/>
            </w:tcMar>
          </w:tcPr>
          <w:p w14:paraId="462480C5" w14:textId="4753DF9F" w:rsidR="005773D8" w:rsidRPr="005773D8" w:rsidRDefault="00EB688D" w:rsidP="005773D8">
            <w:pPr>
              <w:spacing w:after="240" w:line="288" w:lineRule="auto"/>
              <w:rPr>
                <w:rFonts w:cs="Arial"/>
                <w:color w:val="0D0D0D" w:themeColor="text1" w:themeTint="F2"/>
                <w:sz w:val="24"/>
                <w:szCs w:val="24"/>
              </w:rPr>
            </w:pPr>
            <w:r>
              <w:rPr>
                <w:rFonts w:cs="Arial"/>
                <w:color w:val="0D0D0D" w:themeColor="text1" w:themeTint="F2"/>
                <w:sz w:val="24"/>
                <w:szCs w:val="24"/>
              </w:rPr>
              <w:t>St John’s P</w:t>
            </w:r>
            <w:r w:rsidR="005773D8" w:rsidRPr="005773D8">
              <w:rPr>
                <w:rFonts w:cs="Arial"/>
                <w:color w:val="0D0D0D" w:themeColor="text1" w:themeTint="F2"/>
                <w:sz w:val="24"/>
                <w:szCs w:val="24"/>
              </w:rPr>
              <w:t>rimary School</w:t>
            </w:r>
          </w:p>
        </w:tc>
      </w:tr>
      <w:tr w:rsidR="005773D8" w:rsidRPr="005773D8" w14:paraId="42A6BC28" w14:textId="77777777" w:rsidTr="00740887">
        <w:trPr>
          <w:trHeight w:hRule="exact" w:val="340"/>
        </w:trPr>
        <w:tc>
          <w:tcPr>
            <w:tcW w:w="2943" w:type="dxa"/>
            <w:tcMar>
              <w:top w:w="57" w:type="dxa"/>
              <w:bottom w:w="57" w:type="dxa"/>
            </w:tcMar>
          </w:tcPr>
          <w:p w14:paraId="4653A684"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Academic Year</w:t>
            </w:r>
          </w:p>
        </w:tc>
        <w:tc>
          <w:tcPr>
            <w:tcW w:w="1135" w:type="dxa"/>
            <w:tcMar>
              <w:top w:w="57" w:type="dxa"/>
              <w:bottom w:w="57" w:type="dxa"/>
            </w:tcMar>
          </w:tcPr>
          <w:p w14:paraId="1227FB43"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16-17</w:t>
            </w:r>
          </w:p>
        </w:tc>
        <w:tc>
          <w:tcPr>
            <w:tcW w:w="3968" w:type="dxa"/>
          </w:tcPr>
          <w:p w14:paraId="22DEE819"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Total PP budget</w:t>
            </w:r>
          </w:p>
        </w:tc>
        <w:tc>
          <w:tcPr>
            <w:tcW w:w="1277" w:type="dxa"/>
          </w:tcPr>
          <w:p w14:paraId="5C7AC7BE" w14:textId="29D6D14A" w:rsidR="005773D8" w:rsidRPr="005773D8" w:rsidRDefault="00EB688D" w:rsidP="005773D8">
            <w:pPr>
              <w:spacing w:after="240" w:line="288" w:lineRule="auto"/>
              <w:rPr>
                <w:rFonts w:cs="Arial"/>
                <w:color w:val="0D0D0D" w:themeColor="text1" w:themeTint="F2"/>
                <w:sz w:val="24"/>
                <w:szCs w:val="24"/>
              </w:rPr>
            </w:pPr>
            <w:r>
              <w:rPr>
                <w:rFonts w:cs="Arial"/>
                <w:color w:val="0D0D0D" w:themeColor="text1" w:themeTint="F2"/>
                <w:sz w:val="24"/>
                <w:szCs w:val="24"/>
              </w:rPr>
              <w:t>£</w:t>
            </w:r>
            <w:r w:rsidR="00833105">
              <w:rPr>
                <w:rFonts w:cs="Arial"/>
                <w:color w:val="0D0D0D" w:themeColor="text1" w:themeTint="F2"/>
                <w:sz w:val="24"/>
                <w:szCs w:val="24"/>
              </w:rPr>
              <w:t>192,805</w:t>
            </w:r>
          </w:p>
        </w:tc>
        <w:tc>
          <w:tcPr>
            <w:tcW w:w="4110" w:type="dxa"/>
          </w:tcPr>
          <w:p w14:paraId="6D4DBADB"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Date of most recent PP Review</w:t>
            </w:r>
          </w:p>
        </w:tc>
        <w:tc>
          <w:tcPr>
            <w:tcW w:w="1984" w:type="dxa"/>
          </w:tcPr>
          <w:p w14:paraId="5A0666E8"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Sept 2016</w:t>
            </w:r>
          </w:p>
        </w:tc>
      </w:tr>
      <w:tr w:rsidR="005773D8" w:rsidRPr="005773D8" w14:paraId="7B3374C9" w14:textId="77777777" w:rsidTr="00740887">
        <w:trPr>
          <w:trHeight w:hRule="exact" w:val="488"/>
        </w:trPr>
        <w:tc>
          <w:tcPr>
            <w:tcW w:w="2943" w:type="dxa"/>
            <w:tcMar>
              <w:top w:w="57" w:type="dxa"/>
              <w:bottom w:w="57" w:type="dxa"/>
            </w:tcMar>
          </w:tcPr>
          <w:p w14:paraId="118D1743"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Total number of pupils</w:t>
            </w:r>
          </w:p>
        </w:tc>
        <w:tc>
          <w:tcPr>
            <w:tcW w:w="1135" w:type="dxa"/>
            <w:tcMar>
              <w:top w:w="57" w:type="dxa"/>
              <w:bottom w:w="57" w:type="dxa"/>
            </w:tcMar>
          </w:tcPr>
          <w:p w14:paraId="6CC218D0" w14:textId="0180BCDA" w:rsidR="005773D8" w:rsidRPr="005773D8" w:rsidRDefault="00833105" w:rsidP="005773D8">
            <w:pPr>
              <w:spacing w:after="240" w:line="288" w:lineRule="auto"/>
              <w:rPr>
                <w:rFonts w:cs="Arial"/>
                <w:color w:val="0D0D0D" w:themeColor="text1" w:themeTint="F2"/>
                <w:sz w:val="24"/>
                <w:szCs w:val="24"/>
              </w:rPr>
            </w:pPr>
            <w:r>
              <w:rPr>
                <w:rFonts w:cs="Arial"/>
                <w:color w:val="0D0D0D" w:themeColor="text1" w:themeTint="F2"/>
                <w:sz w:val="24"/>
                <w:szCs w:val="24"/>
              </w:rPr>
              <w:t>230</w:t>
            </w:r>
          </w:p>
        </w:tc>
        <w:tc>
          <w:tcPr>
            <w:tcW w:w="3968" w:type="dxa"/>
          </w:tcPr>
          <w:p w14:paraId="6D3EDB98"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Number of pupils eligible for PP</w:t>
            </w:r>
          </w:p>
        </w:tc>
        <w:tc>
          <w:tcPr>
            <w:tcW w:w="1277" w:type="dxa"/>
          </w:tcPr>
          <w:p w14:paraId="1F7B5620" w14:textId="4DDB92BC" w:rsidR="005773D8" w:rsidRPr="005773D8" w:rsidRDefault="00833105" w:rsidP="005773D8">
            <w:pPr>
              <w:spacing w:after="240" w:line="288" w:lineRule="auto"/>
              <w:rPr>
                <w:rFonts w:cs="Arial"/>
                <w:color w:val="0D0D0D" w:themeColor="text1" w:themeTint="F2"/>
                <w:sz w:val="24"/>
                <w:szCs w:val="24"/>
              </w:rPr>
            </w:pPr>
            <w:r>
              <w:rPr>
                <w:rFonts w:cs="Arial"/>
                <w:color w:val="0D0D0D" w:themeColor="text1" w:themeTint="F2"/>
                <w:sz w:val="24"/>
                <w:szCs w:val="24"/>
              </w:rPr>
              <w:t>179</w:t>
            </w:r>
          </w:p>
        </w:tc>
        <w:tc>
          <w:tcPr>
            <w:tcW w:w="4110" w:type="dxa"/>
          </w:tcPr>
          <w:p w14:paraId="59A3BF7F"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Date for next PP Strategy Review</w:t>
            </w:r>
          </w:p>
        </w:tc>
        <w:tc>
          <w:tcPr>
            <w:tcW w:w="1984" w:type="dxa"/>
          </w:tcPr>
          <w:p w14:paraId="79F65BFA"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Spring 2017</w:t>
            </w:r>
          </w:p>
        </w:tc>
      </w:tr>
    </w:tbl>
    <w:p w14:paraId="001443AD" w14:textId="77777777" w:rsidR="005773D8" w:rsidRPr="005773D8" w:rsidRDefault="005773D8" w:rsidP="005773D8">
      <w:pPr>
        <w:spacing w:after="0" w:line="288" w:lineRule="auto"/>
        <w:rPr>
          <w:rFonts w:ascii="Arial" w:eastAsia="Times New Roman" w:hAnsi="Arial" w:cs="Arial"/>
          <w:color w:val="0D0D0D" w:themeColor="text1" w:themeTint="F2"/>
          <w:sz w:val="24"/>
          <w:szCs w:val="24"/>
          <w:lang w:eastAsia="en-GB"/>
        </w:rPr>
      </w:pPr>
    </w:p>
    <w:tbl>
      <w:tblPr>
        <w:tblStyle w:val="TableGrid"/>
        <w:tblW w:w="15417" w:type="dxa"/>
        <w:tblInd w:w="-731" w:type="dxa"/>
        <w:tblLook w:val="04A0" w:firstRow="1" w:lastRow="0" w:firstColumn="1" w:lastColumn="0" w:noHBand="0" w:noVBand="1"/>
      </w:tblPr>
      <w:tblGrid>
        <w:gridCol w:w="862"/>
        <w:gridCol w:w="7751"/>
        <w:gridCol w:w="3402"/>
        <w:gridCol w:w="3402"/>
      </w:tblGrid>
      <w:tr w:rsidR="005773D8" w:rsidRPr="005773D8" w14:paraId="358EC4D8" w14:textId="77777777" w:rsidTr="00740887">
        <w:trPr>
          <w:trHeight w:hRule="exact" w:val="340"/>
        </w:trPr>
        <w:tc>
          <w:tcPr>
            <w:tcW w:w="15417" w:type="dxa"/>
            <w:gridSpan w:val="4"/>
            <w:shd w:val="clear" w:color="auto" w:fill="CFDCE3"/>
            <w:tcMar>
              <w:top w:w="57" w:type="dxa"/>
              <w:bottom w:w="57" w:type="dxa"/>
            </w:tcMar>
          </w:tcPr>
          <w:p w14:paraId="2474F2AE"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eastAsia="Arial" w:cs="Arial"/>
                <w:b/>
                <w:color w:val="0D0D0D" w:themeColor="text1" w:themeTint="F2"/>
                <w:sz w:val="24"/>
                <w:szCs w:val="24"/>
              </w:rPr>
              <w:t xml:space="preserve">Current attainment </w:t>
            </w:r>
          </w:p>
        </w:tc>
      </w:tr>
      <w:tr w:rsidR="005773D8" w:rsidRPr="005773D8" w14:paraId="002CB18E" w14:textId="77777777" w:rsidTr="00740887">
        <w:trPr>
          <w:trHeight w:hRule="exact" w:val="762"/>
        </w:trPr>
        <w:tc>
          <w:tcPr>
            <w:tcW w:w="8613" w:type="dxa"/>
            <w:gridSpan w:val="2"/>
            <w:tcMar>
              <w:top w:w="57" w:type="dxa"/>
              <w:bottom w:w="57" w:type="dxa"/>
            </w:tcMar>
          </w:tcPr>
          <w:p w14:paraId="41226C75" w14:textId="77777777" w:rsidR="005773D8" w:rsidRPr="005773D8" w:rsidRDefault="005773D8" w:rsidP="005773D8">
            <w:pPr>
              <w:spacing w:after="240" w:line="288" w:lineRule="auto"/>
              <w:ind w:left="720"/>
              <w:contextualSpacing/>
              <w:rPr>
                <w:rFonts w:cs="Arial"/>
                <w:color w:val="0D0D0D" w:themeColor="text1" w:themeTint="F2"/>
                <w:sz w:val="24"/>
                <w:szCs w:val="24"/>
              </w:rPr>
            </w:pPr>
          </w:p>
        </w:tc>
        <w:tc>
          <w:tcPr>
            <w:tcW w:w="3402" w:type="dxa"/>
            <w:shd w:val="clear" w:color="auto" w:fill="FFFFFF" w:themeFill="background1"/>
            <w:tcMar>
              <w:top w:w="57" w:type="dxa"/>
              <w:bottom w:w="57" w:type="dxa"/>
            </w:tcMar>
            <w:vAlign w:val="center"/>
          </w:tcPr>
          <w:p w14:paraId="60A7A41C" w14:textId="77777777" w:rsidR="005773D8" w:rsidRPr="005773D8" w:rsidRDefault="005773D8" w:rsidP="005773D8">
            <w:pPr>
              <w:spacing w:after="240" w:line="288" w:lineRule="auto"/>
              <w:jc w:val="center"/>
              <w:rPr>
                <w:rFonts w:cs="Arial"/>
                <w:i/>
                <w:color w:val="0D0D0D" w:themeColor="text1" w:themeTint="F2"/>
                <w:sz w:val="24"/>
                <w:szCs w:val="24"/>
              </w:rPr>
            </w:pPr>
            <w:r w:rsidRPr="005773D8">
              <w:rPr>
                <w:rFonts w:cs="Arial"/>
                <w:i/>
                <w:color w:val="0D0D0D" w:themeColor="text1" w:themeTint="F2"/>
                <w:sz w:val="24"/>
                <w:szCs w:val="24"/>
              </w:rPr>
              <w:t>Pupils eligible for PP (your school)</w:t>
            </w:r>
          </w:p>
        </w:tc>
        <w:tc>
          <w:tcPr>
            <w:tcW w:w="3402" w:type="dxa"/>
            <w:shd w:val="clear" w:color="auto" w:fill="FFFFFF" w:themeFill="background1"/>
            <w:tcMar>
              <w:top w:w="57" w:type="dxa"/>
              <w:bottom w:w="57" w:type="dxa"/>
            </w:tcMar>
            <w:vAlign w:val="center"/>
          </w:tcPr>
          <w:p w14:paraId="1A4FBDAF" w14:textId="77777777" w:rsidR="005773D8" w:rsidRPr="005773D8" w:rsidRDefault="005773D8" w:rsidP="005773D8">
            <w:pPr>
              <w:spacing w:after="240" w:line="288" w:lineRule="auto"/>
              <w:jc w:val="center"/>
              <w:rPr>
                <w:rFonts w:cs="Arial"/>
                <w:i/>
                <w:color w:val="0D0D0D" w:themeColor="text1" w:themeTint="F2"/>
                <w:sz w:val="24"/>
                <w:szCs w:val="24"/>
              </w:rPr>
            </w:pPr>
            <w:r w:rsidRPr="005773D8">
              <w:rPr>
                <w:rFonts w:cs="Arial"/>
                <w:i/>
                <w:color w:val="0D0D0D" w:themeColor="text1" w:themeTint="F2"/>
                <w:sz w:val="24"/>
                <w:szCs w:val="24"/>
              </w:rPr>
              <w:t xml:space="preserve">Pupils not eligible for PP (national average) </w:t>
            </w:r>
          </w:p>
        </w:tc>
      </w:tr>
      <w:tr w:rsidR="005773D8" w:rsidRPr="005773D8" w14:paraId="26D4DF22" w14:textId="77777777" w:rsidTr="00740887">
        <w:trPr>
          <w:trHeight w:hRule="exact" w:val="516"/>
        </w:trPr>
        <w:tc>
          <w:tcPr>
            <w:tcW w:w="8613" w:type="dxa"/>
            <w:gridSpan w:val="2"/>
            <w:tcMar>
              <w:top w:w="57" w:type="dxa"/>
              <w:bottom w:w="57" w:type="dxa"/>
            </w:tcMar>
            <w:vAlign w:val="bottom"/>
          </w:tcPr>
          <w:p w14:paraId="4DA432EE" w14:textId="3A862E27" w:rsidR="005773D8" w:rsidRPr="005773D8" w:rsidRDefault="005773D8" w:rsidP="005773D8">
            <w:pPr>
              <w:spacing w:after="240"/>
              <w:ind w:right="-23"/>
              <w:rPr>
                <w:rFonts w:eastAsia="Arial" w:cs="Arial"/>
                <w:b/>
                <w:bCs/>
                <w:color w:val="050505"/>
                <w:sz w:val="24"/>
                <w:szCs w:val="24"/>
              </w:rPr>
            </w:pPr>
            <w:r w:rsidRPr="005773D8">
              <w:rPr>
                <w:rFonts w:eastAsia="Arial" w:cs="Arial"/>
                <w:b/>
                <w:bCs/>
                <w:color w:val="050505"/>
                <w:sz w:val="24"/>
                <w:szCs w:val="24"/>
              </w:rPr>
              <w:t>% At Standard in reading, wri</w:t>
            </w:r>
            <w:r w:rsidR="00AC73A2">
              <w:rPr>
                <w:rFonts w:eastAsia="Arial" w:cs="Arial"/>
                <w:b/>
                <w:bCs/>
                <w:color w:val="050505"/>
                <w:sz w:val="24"/>
                <w:szCs w:val="24"/>
              </w:rPr>
              <w:t>ting &amp; maths:</w:t>
            </w:r>
            <w:r w:rsidR="00FC0C0D">
              <w:rPr>
                <w:rFonts w:eastAsia="Arial" w:cs="Arial"/>
                <w:b/>
                <w:bCs/>
                <w:color w:val="050505"/>
                <w:sz w:val="24"/>
                <w:szCs w:val="24"/>
              </w:rPr>
              <w:t xml:space="preserve">    </w:t>
            </w:r>
            <w:r w:rsidR="00FC0C0D" w:rsidRPr="00FC0C0D">
              <w:rPr>
                <w:rFonts w:eastAsia="Arial" w:cs="Arial"/>
                <w:b/>
                <w:bCs/>
                <w:color w:val="FF0000"/>
                <w:highlight w:val="yellow"/>
              </w:rPr>
              <w:t>2016-17: RWM 64% PP RWM 64%</w:t>
            </w:r>
          </w:p>
          <w:p w14:paraId="2F42C3F5" w14:textId="77777777" w:rsidR="005773D8" w:rsidRPr="005773D8" w:rsidRDefault="005773D8" w:rsidP="005773D8">
            <w:pPr>
              <w:spacing w:after="240"/>
              <w:ind w:right="-23"/>
              <w:rPr>
                <w:rFonts w:eastAsia="Arial" w:cs="Arial"/>
                <w:b/>
                <w:bCs/>
                <w:color w:val="050505"/>
                <w:sz w:val="24"/>
                <w:szCs w:val="24"/>
              </w:rPr>
            </w:pPr>
          </w:p>
          <w:p w14:paraId="2F645AA8" w14:textId="77777777" w:rsidR="005773D8" w:rsidRPr="005773D8" w:rsidRDefault="005773D8" w:rsidP="005773D8">
            <w:pPr>
              <w:spacing w:after="240"/>
              <w:ind w:right="-23"/>
              <w:rPr>
                <w:rFonts w:eastAsia="Arial" w:cs="Arial"/>
                <w:b/>
                <w:color w:val="0D0D0D" w:themeColor="text1" w:themeTint="F2"/>
                <w:sz w:val="24"/>
                <w:szCs w:val="24"/>
              </w:rPr>
            </w:pPr>
          </w:p>
        </w:tc>
        <w:tc>
          <w:tcPr>
            <w:tcW w:w="3402" w:type="dxa"/>
            <w:shd w:val="clear" w:color="auto" w:fill="auto"/>
            <w:tcMar>
              <w:top w:w="57" w:type="dxa"/>
              <w:bottom w:w="57" w:type="dxa"/>
            </w:tcMar>
            <w:vAlign w:val="center"/>
          </w:tcPr>
          <w:p w14:paraId="37F6B1E7" w14:textId="0751C7DA" w:rsidR="005773D8" w:rsidRPr="005773D8" w:rsidRDefault="00740887" w:rsidP="005773D8">
            <w:pPr>
              <w:spacing w:after="240" w:line="288" w:lineRule="auto"/>
              <w:ind w:left="187"/>
              <w:jc w:val="center"/>
              <w:rPr>
                <w:rFonts w:cs="Arial"/>
                <w:b/>
                <w:color w:val="0D0D0D" w:themeColor="text1" w:themeTint="F2"/>
                <w:sz w:val="24"/>
                <w:szCs w:val="24"/>
              </w:rPr>
            </w:pPr>
            <w:r>
              <w:rPr>
                <w:rFonts w:cs="Arial"/>
                <w:b/>
                <w:color w:val="0D0D0D" w:themeColor="text1" w:themeTint="F2"/>
                <w:sz w:val="22"/>
                <w:szCs w:val="24"/>
              </w:rPr>
              <w:t>17%</w:t>
            </w:r>
          </w:p>
        </w:tc>
        <w:tc>
          <w:tcPr>
            <w:tcW w:w="3402" w:type="dxa"/>
            <w:shd w:val="clear" w:color="auto" w:fill="F2F2F2" w:themeFill="background1" w:themeFillShade="F2"/>
            <w:tcMar>
              <w:top w:w="57" w:type="dxa"/>
              <w:bottom w:w="57" w:type="dxa"/>
            </w:tcMar>
          </w:tcPr>
          <w:p w14:paraId="0E13C0B7" w14:textId="77777777" w:rsidR="005773D8" w:rsidRPr="005773D8" w:rsidRDefault="005773D8" w:rsidP="005773D8">
            <w:pPr>
              <w:spacing w:after="240" w:line="288" w:lineRule="auto"/>
              <w:jc w:val="center"/>
              <w:rPr>
                <w:rFonts w:cs="Arial"/>
                <w:i/>
                <w:color w:val="0D0D0D" w:themeColor="text1" w:themeTint="F2"/>
                <w:sz w:val="24"/>
                <w:szCs w:val="24"/>
              </w:rPr>
            </w:pPr>
            <w:r w:rsidRPr="005773D8">
              <w:rPr>
                <w:rFonts w:cs="Arial"/>
                <w:i/>
                <w:color w:val="0D0D0D" w:themeColor="text1" w:themeTint="F2"/>
                <w:sz w:val="24"/>
                <w:szCs w:val="24"/>
              </w:rPr>
              <w:t>53%</w:t>
            </w:r>
          </w:p>
        </w:tc>
      </w:tr>
      <w:tr w:rsidR="005773D8" w:rsidRPr="005773D8" w14:paraId="227177A9" w14:textId="77777777" w:rsidTr="00740887">
        <w:trPr>
          <w:trHeight w:hRule="exact" w:val="496"/>
        </w:trPr>
        <w:tc>
          <w:tcPr>
            <w:tcW w:w="8613" w:type="dxa"/>
            <w:gridSpan w:val="2"/>
            <w:tcMar>
              <w:top w:w="57" w:type="dxa"/>
              <w:bottom w:w="57" w:type="dxa"/>
            </w:tcMar>
            <w:vAlign w:val="bottom"/>
          </w:tcPr>
          <w:p w14:paraId="4F80ED19" w14:textId="45562BF4" w:rsidR="005773D8" w:rsidRPr="005773D8" w:rsidRDefault="005773D8" w:rsidP="005773D8">
            <w:pPr>
              <w:spacing w:after="240"/>
              <w:ind w:right="-23"/>
              <w:rPr>
                <w:rFonts w:eastAsia="Arial" w:cs="Arial"/>
                <w:b/>
                <w:color w:val="0D0D0D" w:themeColor="text1" w:themeTint="F2"/>
                <w:sz w:val="24"/>
                <w:szCs w:val="24"/>
              </w:rPr>
            </w:pPr>
            <w:r w:rsidRPr="005773D8">
              <w:rPr>
                <w:rFonts w:eastAsia="Arial" w:cs="Arial"/>
                <w:b/>
                <w:bCs/>
                <w:color w:val="050505"/>
                <w:sz w:val="24"/>
                <w:szCs w:val="24"/>
              </w:rPr>
              <w:t xml:space="preserve">progress in reading </w:t>
            </w:r>
            <w:r w:rsidR="00AC73A2">
              <w:rPr>
                <w:rFonts w:eastAsia="Arial" w:cs="Arial"/>
                <w:b/>
                <w:bCs/>
                <w:color w:val="050505"/>
                <w:sz w:val="24"/>
                <w:szCs w:val="24"/>
              </w:rPr>
              <w:t xml:space="preserve">   </w:t>
            </w:r>
            <w:r w:rsidRPr="005773D8">
              <w:rPr>
                <w:rFonts w:eastAsia="Arial" w:cs="Arial"/>
                <w:b/>
                <w:bCs/>
                <w:color w:val="050505"/>
                <w:sz w:val="24"/>
                <w:szCs w:val="24"/>
              </w:rPr>
              <w:t xml:space="preserve">KS1-2               </w:t>
            </w:r>
            <w:r w:rsidR="00AC73A2">
              <w:rPr>
                <w:rFonts w:eastAsia="Arial" w:cs="Arial"/>
                <w:b/>
                <w:bCs/>
                <w:color w:val="050505"/>
                <w:sz w:val="24"/>
                <w:szCs w:val="24"/>
              </w:rPr>
              <w:t xml:space="preserve">               </w:t>
            </w:r>
          </w:p>
        </w:tc>
        <w:tc>
          <w:tcPr>
            <w:tcW w:w="3402" w:type="dxa"/>
            <w:shd w:val="clear" w:color="auto" w:fill="auto"/>
            <w:tcMar>
              <w:top w:w="57" w:type="dxa"/>
              <w:bottom w:w="57" w:type="dxa"/>
            </w:tcMar>
            <w:vAlign w:val="center"/>
          </w:tcPr>
          <w:p w14:paraId="2014B871" w14:textId="62ADD6E9" w:rsidR="005773D8" w:rsidRPr="005773D8" w:rsidRDefault="00740887" w:rsidP="005773D8">
            <w:pPr>
              <w:spacing w:after="240" w:line="288" w:lineRule="auto"/>
              <w:ind w:left="187"/>
              <w:jc w:val="center"/>
              <w:rPr>
                <w:rFonts w:cs="Arial"/>
                <w:b/>
                <w:color w:val="0D0D0D" w:themeColor="text1" w:themeTint="F2"/>
                <w:sz w:val="24"/>
                <w:szCs w:val="24"/>
              </w:rPr>
            </w:pPr>
            <w:r>
              <w:rPr>
                <w:rFonts w:cs="Arial"/>
                <w:b/>
                <w:color w:val="0D0D0D" w:themeColor="text1" w:themeTint="F2"/>
                <w:sz w:val="24"/>
                <w:szCs w:val="24"/>
              </w:rPr>
              <w:t>-2.40</w:t>
            </w:r>
          </w:p>
        </w:tc>
        <w:tc>
          <w:tcPr>
            <w:tcW w:w="3402" w:type="dxa"/>
            <w:shd w:val="clear" w:color="auto" w:fill="F2F2F2" w:themeFill="background1" w:themeFillShade="F2"/>
            <w:tcMar>
              <w:top w:w="57" w:type="dxa"/>
              <w:bottom w:w="57" w:type="dxa"/>
            </w:tcMar>
          </w:tcPr>
          <w:p w14:paraId="55F49127" w14:textId="7E9C3561" w:rsidR="005773D8" w:rsidRPr="005773D8" w:rsidRDefault="00740887" w:rsidP="005773D8">
            <w:pPr>
              <w:spacing w:after="240" w:line="288" w:lineRule="auto"/>
              <w:jc w:val="center"/>
              <w:rPr>
                <w:rFonts w:cs="Arial"/>
                <w:bCs/>
                <w:color w:val="0D0D0D" w:themeColor="text1" w:themeTint="F2"/>
                <w:sz w:val="24"/>
                <w:szCs w:val="24"/>
              </w:rPr>
            </w:pPr>
            <w:r>
              <w:rPr>
                <w:rFonts w:cs="Arial"/>
                <w:bCs/>
                <w:color w:val="0D0D0D" w:themeColor="text1" w:themeTint="F2"/>
                <w:sz w:val="24"/>
                <w:szCs w:val="24"/>
              </w:rPr>
              <w:t>0.33</w:t>
            </w:r>
          </w:p>
        </w:tc>
      </w:tr>
      <w:tr w:rsidR="005773D8" w:rsidRPr="005773D8" w14:paraId="72173578" w14:textId="77777777" w:rsidTr="00740887">
        <w:trPr>
          <w:trHeight w:hRule="exact" w:val="518"/>
        </w:trPr>
        <w:tc>
          <w:tcPr>
            <w:tcW w:w="8613" w:type="dxa"/>
            <w:gridSpan w:val="2"/>
            <w:tcMar>
              <w:top w:w="57" w:type="dxa"/>
              <w:bottom w:w="57" w:type="dxa"/>
            </w:tcMar>
            <w:vAlign w:val="bottom"/>
          </w:tcPr>
          <w:p w14:paraId="760856D9" w14:textId="7FB7D7E7" w:rsidR="005773D8" w:rsidRPr="005773D8" w:rsidRDefault="005773D8" w:rsidP="005773D8">
            <w:pPr>
              <w:spacing w:after="240"/>
              <w:ind w:right="-23"/>
              <w:rPr>
                <w:rFonts w:eastAsia="Arial" w:cs="Arial"/>
                <w:b/>
                <w:bCs/>
                <w:color w:val="050505"/>
                <w:sz w:val="24"/>
                <w:szCs w:val="24"/>
              </w:rPr>
            </w:pPr>
            <w:r w:rsidRPr="005773D8">
              <w:rPr>
                <w:rFonts w:eastAsia="Arial" w:cs="Arial"/>
                <w:b/>
                <w:bCs/>
                <w:color w:val="050505"/>
                <w:sz w:val="24"/>
                <w:szCs w:val="24"/>
              </w:rPr>
              <w:t xml:space="preserve">progress in writing    </w:t>
            </w:r>
            <w:r w:rsidR="00AC73A2">
              <w:rPr>
                <w:rFonts w:eastAsia="Arial" w:cs="Arial"/>
                <w:b/>
                <w:bCs/>
                <w:color w:val="050505"/>
                <w:sz w:val="24"/>
                <w:szCs w:val="24"/>
              </w:rPr>
              <w:t xml:space="preserve"> </w:t>
            </w:r>
            <w:r w:rsidRPr="005773D8">
              <w:rPr>
                <w:rFonts w:eastAsia="Arial" w:cs="Arial"/>
                <w:b/>
                <w:bCs/>
                <w:color w:val="050505"/>
                <w:sz w:val="24"/>
                <w:szCs w:val="24"/>
              </w:rPr>
              <w:t>KS1-2</w:t>
            </w:r>
            <w:r w:rsidR="00AC73A2">
              <w:rPr>
                <w:rFonts w:eastAsia="Arial" w:cs="Arial"/>
                <w:b/>
                <w:bCs/>
                <w:color w:val="050505"/>
                <w:sz w:val="24"/>
                <w:szCs w:val="24"/>
              </w:rPr>
              <w:t xml:space="preserve">                              </w:t>
            </w:r>
          </w:p>
        </w:tc>
        <w:tc>
          <w:tcPr>
            <w:tcW w:w="3402" w:type="dxa"/>
            <w:shd w:val="clear" w:color="auto" w:fill="auto"/>
            <w:tcMar>
              <w:top w:w="57" w:type="dxa"/>
              <w:bottom w:w="57" w:type="dxa"/>
            </w:tcMar>
            <w:vAlign w:val="center"/>
          </w:tcPr>
          <w:p w14:paraId="38F8B579" w14:textId="0461B698" w:rsidR="005773D8" w:rsidRPr="005773D8" w:rsidRDefault="00740887" w:rsidP="00EB688D">
            <w:pPr>
              <w:spacing w:after="240" w:line="288" w:lineRule="auto"/>
              <w:ind w:left="187"/>
              <w:rPr>
                <w:rFonts w:cs="Arial"/>
                <w:b/>
                <w:color w:val="0D0D0D" w:themeColor="text1" w:themeTint="F2"/>
                <w:sz w:val="24"/>
                <w:szCs w:val="24"/>
              </w:rPr>
            </w:pPr>
            <w:r>
              <w:rPr>
                <w:rFonts w:cs="Arial"/>
                <w:b/>
                <w:color w:val="0D0D0D" w:themeColor="text1" w:themeTint="F2"/>
                <w:sz w:val="24"/>
                <w:szCs w:val="24"/>
              </w:rPr>
              <w:t xml:space="preserve">                   3.45</w:t>
            </w:r>
          </w:p>
        </w:tc>
        <w:tc>
          <w:tcPr>
            <w:tcW w:w="3402" w:type="dxa"/>
            <w:shd w:val="clear" w:color="auto" w:fill="F2F2F2" w:themeFill="background1" w:themeFillShade="F2"/>
            <w:tcMar>
              <w:top w:w="57" w:type="dxa"/>
              <w:bottom w:w="57" w:type="dxa"/>
            </w:tcMar>
          </w:tcPr>
          <w:p w14:paraId="3856B980" w14:textId="4A67DE30" w:rsidR="005773D8" w:rsidRPr="005773D8" w:rsidRDefault="00740887" w:rsidP="005773D8">
            <w:pPr>
              <w:spacing w:after="240" w:line="288" w:lineRule="auto"/>
              <w:jc w:val="center"/>
              <w:rPr>
                <w:rFonts w:cs="Arial"/>
                <w:bCs/>
                <w:color w:val="0D0D0D" w:themeColor="text1" w:themeTint="F2"/>
                <w:sz w:val="24"/>
                <w:szCs w:val="24"/>
              </w:rPr>
            </w:pPr>
            <w:r>
              <w:rPr>
                <w:rFonts w:cs="Arial"/>
                <w:bCs/>
                <w:color w:val="0D0D0D" w:themeColor="text1" w:themeTint="F2"/>
                <w:sz w:val="24"/>
                <w:szCs w:val="24"/>
              </w:rPr>
              <w:t>0.12</w:t>
            </w:r>
          </w:p>
        </w:tc>
      </w:tr>
      <w:tr w:rsidR="005773D8" w:rsidRPr="005773D8" w14:paraId="53AC57BE" w14:textId="77777777" w:rsidTr="00740887">
        <w:trPr>
          <w:trHeight w:hRule="exact" w:val="514"/>
        </w:trPr>
        <w:tc>
          <w:tcPr>
            <w:tcW w:w="8613" w:type="dxa"/>
            <w:gridSpan w:val="2"/>
            <w:tcMar>
              <w:top w:w="57" w:type="dxa"/>
              <w:bottom w:w="57" w:type="dxa"/>
            </w:tcMar>
            <w:vAlign w:val="bottom"/>
          </w:tcPr>
          <w:p w14:paraId="7F6B31DA" w14:textId="15E3809C" w:rsidR="005773D8" w:rsidRPr="005773D8" w:rsidRDefault="005773D8" w:rsidP="005773D8">
            <w:pPr>
              <w:spacing w:after="240"/>
              <w:ind w:right="-23"/>
              <w:rPr>
                <w:rFonts w:eastAsia="Arial" w:cs="Arial"/>
                <w:b/>
                <w:bCs/>
                <w:color w:val="050505"/>
                <w:sz w:val="24"/>
                <w:szCs w:val="24"/>
              </w:rPr>
            </w:pPr>
            <w:r w:rsidRPr="005773D8">
              <w:rPr>
                <w:rFonts w:eastAsia="Arial" w:cs="Arial"/>
                <w:b/>
                <w:bCs/>
                <w:color w:val="050505"/>
                <w:sz w:val="24"/>
                <w:szCs w:val="24"/>
              </w:rPr>
              <w:t xml:space="preserve">progress in maths      KS1-2                              </w:t>
            </w:r>
          </w:p>
        </w:tc>
        <w:tc>
          <w:tcPr>
            <w:tcW w:w="3402" w:type="dxa"/>
            <w:shd w:val="clear" w:color="auto" w:fill="auto"/>
            <w:tcMar>
              <w:top w:w="57" w:type="dxa"/>
              <w:bottom w:w="57" w:type="dxa"/>
            </w:tcMar>
            <w:vAlign w:val="center"/>
          </w:tcPr>
          <w:p w14:paraId="4E6482BD" w14:textId="260E44F1" w:rsidR="005773D8" w:rsidRPr="005773D8" w:rsidRDefault="00740887" w:rsidP="005773D8">
            <w:pPr>
              <w:spacing w:after="240" w:line="288" w:lineRule="auto"/>
              <w:ind w:left="187"/>
              <w:jc w:val="center"/>
              <w:rPr>
                <w:rFonts w:cs="Arial"/>
                <w:b/>
                <w:color w:val="0D0D0D" w:themeColor="text1" w:themeTint="F2"/>
                <w:sz w:val="24"/>
                <w:szCs w:val="24"/>
              </w:rPr>
            </w:pPr>
            <w:r>
              <w:rPr>
                <w:rFonts w:cs="Arial"/>
                <w:b/>
                <w:color w:val="0D0D0D" w:themeColor="text1" w:themeTint="F2"/>
                <w:sz w:val="24"/>
                <w:szCs w:val="24"/>
              </w:rPr>
              <w:t>-0.51</w:t>
            </w:r>
          </w:p>
        </w:tc>
        <w:tc>
          <w:tcPr>
            <w:tcW w:w="3402" w:type="dxa"/>
            <w:shd w:val="clear" w:color="auto" w:fill="F2F2F2" w:themeFill="background1" w:themeFillShade="F2"/>
            <w:tcMar>
              <w:top w:w="57" w:type="dxa"/>
              <w:bottom w:w="57" w:type="dxa"/>
            </w:tcMar>
          </w:tcPr>
          <w:p w14:paraId="00F860F5" w14:textId="04B923DA" w:rsidR="005773D8" w:rsidRPr="005773D8" w:rsidRDefault="00C80A66" w:rsidP="005773D8">
            <w:pPr>
              <w:spacing w:after="240" w:line="288" w:lineRule="auto"/>
              <w:jc w:val="center"/>
              <w:rPr>
                <w:rFonts w:cs="Arial"/>
                <w:bCs/>
                <w:color w:val="0D0D0D" w:themeColor="text1" w:themeTint="F2"/>
                <w:sz w:val="24"/>
                <w:szCs w:val="24"/>
              </w:rPr>
            </w:pPr>
            <w:r>
              <w:rPr>
                <w:rFonts w:cs="Arial"/>
                <w:bCs/>
                <w:color w:val="0D0D0D" w:themeColor="text1" w:themeTint="F2"/>
                <w:sz w:val="24"/>
                <w:szCs w:val="24"/>
              </w:rPr>
              <w:t>0.24</w:t>
            </w:r>
          </w:p>
        </w:tc>
      </w:tr>
      <w:tr w:rsidR="005773D8" w:rsidRPr="005773D8" w14:paraId="728C188F" w14:textId="77777777" w:rsidTr="00740887">
        <w:trPr>
          <w:trHeight w:hRule="exact" w:val="340"/>
        </w:trPr>
        <w:tc>
          <w:tcPr>
            <w:tcW w:w="15417" w:type="dxa"/>
            <w:gridSpan w:val="4"/>
            <w:shd w:val="clear" w:color="auto" w:fill="CFDCE3"/>
            <w:tcMar>
              <w:top w:w="57" w:type="dxa"/>
              <w:bottom w:w="57" w:type="dxa"/>
            </w:tcMar>
          </w:tcPr>
          <w:p w14:paraId="15AEEB78"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t>Barriers to future attainment (for pupils eligible for PP)</w:t>
            </w:r>
          </w:p>
        </w:tc>
      </w:tr>
      <w:tr w:rsidR="005773D8" w:rsidRPr="005773D8" w14:paraId="541ECBD9" w14:textId="77777777" w:rsidTr="00740887">
        <w:trPr>
          <w:trHeight w:hRule="exact" w:val="340"/>
        </w:trPr>
        <w:tc>
          <w:tcPr>
            <w:tcW w:w="15417" w:type="dxa"/>
            <w:gridSpan w:val="4"/>
            <w:shd w:val="clear" w:color="auto" w:fill="CFDCE3"/>
            <w:tcMar>
              <w:top w:w="57" w:type="dxa"/>
              <w:bottom w:w="57" w:type="dxa"/>
            </w:tcMar>
          </w:tcPr>
          <w:p w14:paraId="0397081C"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 xml:space="preserve">In-school barriers </w:t>
            </w:r>
            <w:r w:rsidRPr="005773D8">
              <w:rPr>
                <w:rFonts w:cs="Arial"/>
                <w:i/>
                <w:color w:val="0D0D0D" w:themeColor="text1" w:themeTint="F2"/>
                <w:sz w:val="24"/>
                <w:szCs w:val="24"/>
              </w:rPr>
              <w:t>(issues to be addressed in school, such as poor oral language skills)</w:t>
            </w:r>
          </w:p>
        </w:tc>
      </w:tr>
      <w:tr w:rsidR="005773D8" w:rsidRPr="005773D8" w14:paraId="041B6AFB" w14:textId="77777777" w:rsidTr="00740887">
        <w:trPr>
          <w:trHeight w:hRule="exact" w:val="340"/>
        </w:trPr>
        <w:tc>
          <w:tcPr>
            <w:tcW w:w="862" w:type="dxa"/>
            <w:tcMar>
              <w:top w:w="57" w:type="dxa"/>
              <w:bottom w:w="57" w:type="dxa"/>
            </w:tcMar>
          </w:tcPr>
          <w:p w14:paraId="3C7F2E15" w14:textId="77777777" w:rsidR="005773D8" w:rsidRPr="005773D8" w:rsidRDefault="005773D8" w:rsidP="005773D8">
            <w:pPr>
              <w:numPr>
                <w:ilvl w:val="0"/>
                <w:numId w:val="1"/>
              </w:numPr>
              <w:tabs>
                <w:tab w:val="left" w:pos="75"/>
              </w:tabs>
              <w:ind w:left="426" w:hanging="335"/>
              <w:rPr>
                <w:rFonts w:cs="Arial"/>
                <w:b/>
                <w:color w:val="0D0D0D" w:themeColor="text1" w:themeTint="F2"/>
                <w:sz w:val="24"/>
                <w:szCs w:val="24"/>
              </w:rPr>
            </w:pPr>
          </w:p>
        </w:tc>
        <w:tc>
          <w:tcPr>
            <w:tcW w:w="14555" w:type="dxa"/>
            <w:gridSpan w:val="3"/>
          </w:tcPr>
          <w:p w14:paraId="7617A4D5" w14:textId="1DE68D4A" w:rsidR="005773D8" w:rsidRPr="005773D8" w:rsidRDefault="005773D8" w:rsidP="005773D8">
            <w:pPr>
              <w:spacing w:after="240" w:line="288" w:lineRule="auto"/>
              <w:rPr>
                <w:rFonts w:cs="Arial"/>
                <w:color w:val="0D0D0D" w:themeColor="text1" w:themeTint="F2"/>
                <w:sz w:val="24"/>
                <w:szCs w:val="24"/>
              </w:rPr>
            </w:pPr>
            <w:r w:rsidRPr="005773D8">
              <w:rPr>
                <w:rFonts w:cs="Arial"/>
                <w:noProof/>
                <w:color w:val="0D0D0D" w:themeColor="text1" w:themeTint="F2"/>
                <w:sz w:val="18"/>
                <w:szCs w:val="18"/>
              </w:rPr>
              <w:t>Oral language</w:t>
            </w:r>
            <w:r w:rsidRPr="005773D8">
              <w:rPr>
                <w:rFonts w:cs="Arial"/>
                <w:color w:val="0D0D0D" w:themeColor="text1" w:themeTint="F2"/>
                <w:sz w:val="18"/>
                <w:szCs w:val="18"/>
              </w:rPr>
              <w:t xml:space="preserve"> skills in </w:t>
            </w:r>
            <w:r w:rsidR="00BB255C">
              <w:rPr>
                <w:rFonts w:cs="Arial"/>
                <w:color w:val="0D0D0D" w:themeColor="text1" w:themeTint="F2"/>
                <w:sz w:val="18"/>
                <w:szCs w:val="18"/>
              </w:rPr>
              <w:t>nursery and r</w:t>
            </w:r>
            <w:r w:rsidRPr="005773D8">
              <w:rPr>
                <w:rFonts w:cs="Arial"/>
                <w:color w:val="0D0D0D" w:themeColor="text1" w:themeTint="F2"/>
                <w:sz w:val="18"/>
                <w:szCs w:val="18"/>
              </w:rPr>
              <w:t xml:space="preserve">eception are lower for pupils eligible for PP than for other pupils. This slows reading </w:t>
            </w:r>
            <w:r w:rsidR="00BB255C">
              <w:rPr>
                <w:rFonts w:cs="Arial"/>
                <w:color w:val="0D0D0D" w:themeColor="text1" w:themeTint="F2"/>
                <w:sz w:val="18"/>
                <w:szCs w:val="18"/>
              </w:rPr>
              <w:t xml:space="preserve">and writing </w:t>
            </w:r>
            <w:r w:rsidRPr="005773D8">
              <w:rPr>
                <w:rFonts w:cs="Arial"/>
                <w:color w:val="0D0D0D" w:themeColor="text1" w:themeTint="F2"/>
                <w:sz w:val="18"/>
                <w:szCs w:val="18"/>
              </w:rPr>
              <w:t>progress in subsequent years.</w:t>
            </w:r>
          </w:p>
        </w:tc>
      </w:tr>
      <w:tr w:rsidR="005773D8" w:rsidRPr="005773D8" w14:paraId="7F37F9BF" w14:textId="77777777" w:rsidTr="00740887">
        <w:trPr>
          <w:trHeight w:hRule="exact" w:val="340"/>
        </w:trPr>
        <w:tc>
          <w:tcPr>
            <w:tcW w:w="862" w:type="dxa"/>
            <w:tcMar>
              <w:top w:w="57" w:type="dxa"/>
              <w:bottom w:w="57" w:type="dxa"/>
            </w:tcMar>
          </w:tcPr>
          <w:p w14:paraId="2AE3CC5E" w14:textId="77777777" w:rsidR="005773D8" w:rsidRPr="005773D8" w:rsidRDefault="005773D8" w:rsidP="005773D8">
            <w:pPr>
              <w:numPr>
                <w:ilvl w:val="0"/>
                <w:numId w:val="1"/>
              </w:numPr>
              <w:tabs>
                <w:tab w:val="left" w:pos="75"/>
              </w:tabs>
              <w:ind w:left="426" w:hanging="335"/>
              <w:rPr>
                <w:rFonts w:cs="Arial"/>
                <w:b/>
                <w:color w:val="0D0D0D" w:themeColor="text1" w:themeTint="F2"/>
                <w:sz w:val="24"/>
                <w:szCs w:val="24"/>
              </w:rPr>
            </w:pPr>
          </w:p>
        </w:tc>
        <w:tc>
          <w:tcPr>
            <w:tcW w:w="14555" w:type="dxa"/>
            <w:gridSpan w:val="3"/>
          </w:tcPr>
          <w:p w14:paraId="0023F9EF" w14:textId="4CFF63A2"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Limited life and cultural experiences for some of our PP children restricts understanding of some curriculum areas.</w:t>
            </w:r>
          </w:p>
        </w:tc>
      </w:tr>
      <w:tr w:rsidR="005773D8" w:rsidRPr="005773D8" w14:paraId="39720A7E" w14:textId="77777777" w:rsidTr="00740887">
        <w:trPr>
          <w:trHeight w:hRule="exact" w:val="340"/>
        </w:trPr>
        <w:tc>
          <w:tcPr>
            <w:tcW w:w="862" w:type="dxa"/>
            <w:tcMar>
              <w:top w:w="57" w:type="dxa"/>
              <w:bottom w:w="57" w:type="dxa"/>
            </w:tcMar>
          </w:tcPr>
          <w:p w14:paraId="21750FDF" w14:textId="77777777" w:rsidR="005773D8" w:rsidRPr="005773D8" w:rsidRDefault="005773D8" w:rsidP="005773D8">
            <w:pPr>
              <w:tabs>
                <w:tab w:val="left" w:pos="75"/>
              </w:tabs>
              <w:spacing w:after="240" w:line="288" w:lineRule="auto"/>
              <w:ind w:left="426" w:hanging="335"/>
              <w:rPr>
                <w:rFonts w:cs="Arial"/>
                <w:b/>
                <w:color w:val="0D0D0D" w:themeColor="text1" w:themeTint="F2"/>
                <w:sz w:val="24"/>
                <w:szCs w:val="24"/>
              </w:rPr>
            </w:pPr>
            <w:r w:rsidRPr="005773D8">
              <w:rPr>
                <w:rFonts w:cs="Arial"/>
                <w:b/>
                <w:color w:val="0D0D0D" w:themeColor="text1" w:themeTint="F2"/>
                <w:sz w:val="24"/>
                <w:szCs w:val="24"/>
              </w:rPr>
              <w:t>C.</w:t>
            </w:r>
          </w:p>
        </w:tc>
        <w:tc>
          <w:tcPr>
            <w:tcW w:w="14555" w:type="dxa"/>
            <w:gridSpan w:val="3"/>
          </w:tcPr>
          <w:p w14:paraId="48164355" w14:textId="5675A3F0" w:rsidR="005773D8" w:rsidRDefault="00833105" w:rsidP="005773D8">
            <w:pPr>
              <w:spacing w:after="240" w:line="288" w:lineRule="auto"/>
              <w:rPr>
                <w:rFonts w:cs="Arial"/>
                <w:color w:val="0D0D0D" w:themeColor="text1" w:themeTint="F2"/>
                <w:sz w:val="18"/>
                <w:szCs w:val="18"/>
              </w:rPr>
            </w:pPr>
            <w:r w:rsidRPr="00833105">
              <w:rPr>
                <w:rFonts w:cs="Arial"/>
                <w:color w:val="0D0D0D" w:themeColor="text1" w:themeTint="F2"/>
                <w:sz w:val="18"/>
                <w:szCs w:val="18"/>
              </w:rPr>
              <w:t>77</w:t>
            </w:r>
            <w:r w:rsidR="005773D8" w:rsidRPr="00833105">
              <w:rPr>
                <w:rFonts w:cs="Arial"/>
                <w:color w:val="0D0D0D" w:themeColor="text1" w:themeTint="F2"/>
                <w:sz w:val="18"/>
                <w:szCs w:val="18"/>
              </w:rPr>
              <w:t>% of the current year 6 cohort are eligible for PP, in add</w:t>
            </w:r>
            <w:r w:rsidRPr="00833105">
              <w:rPr>
                <w:rFonts w:cs="Arial"/>
                <w:color w:val="0D0D0D" w:themeColor="text1" w:themeTint="F2"/>
                <w:sz w:val="18"/>
                <w:szCs w:val="18"/>
              </w:rPr>
              <w:t>ition to 27</w:t>
            </w:r>
            <w:r w:rsidR="00BB255C">
              <w:rPr>
                <w:rFonts w:cs="Arial"/>
                <w:color w:val="0D0D0D" w:themeColor="text1" w:themeTint="F2"/>
                <w:sz w:val="18"/>
                <w:szCs w:val="18"/>
              </w:rPr>
              <w:t xml:space="preserve">% having SEN and 47% with EAL. </w:t>
            </w:r>
          </w:p>
          <w:p w14:paraId="22EEAD10" w14:textId="2E2B2424" w:rsidR="009B206B" w:rsidRPr="00833105" w:rsidRDefault="009B206B" w:rsidP="005773D8">
            <w:pPr>
              <w:spacing w:after="240" w:line="288" w:lineRule="auto"/>
              <w:rPr>
                <w:rFonts w:cs="Arial"/>
                <w:color w:val="0D0D0D" w:themeColor="text1" w:themeTint="F2"/>
                <w:sz w:val="18"/>
                <w:szCs w:val="18"/>
              </w:rPr>
            </w:pPr>
          </w:p>
        </w:tc>
      </w:tr>
      <w:tr w:rsidR="009B206B" w:rsidRPr="005773D8" w14:paraId="328EF006" w14:textId="77777777" w:rsidTr="00740887">
        <w:trPr>
          <w:trHeight w:hRule="exact" w:val="340"/>
        </w:trPr>
        <w:tc>
          <w:tcPr>
            <w:tcW w:w="862" w:type="dxa"/>
            <w:tcMar>
              <w:top w:w="57" w:type="dxa"/>
              <w:bottom w:w="57" w:type="dxa"/>
            </w:tcMar>
          </w:tcPr>
          <w:p w14:paraId="5D144803" w14:textId="21863DEE" w:rsidR="009B206B" w:rsidRPr="005773D8" w:rsidRDefault="009B206B" w:rsidP="005773D8">
            <w:pPr>
              <w:tabs>
                <w:tab w:val="left" w:pos="75"/>
              </w:tabs>
              <w:spacing w:after="240" w:line="288" w:lineRule="auto"/>
              <w:ind w:left="426" w:hanging="335"/>
              <w:rPr>
                <w:rFonts w:cs="Arial"/>
                <w:b/>
                <w:color w:val="0D0D0D" w:themeColor="text1" w:themeTint="F2"/>
                <w:sz w:val="24"/>
                <w:szCs w:val="24"/>
              </w:rPr>
            </w:pPr>
            <w:r>
              <w:rPr>
                <w:rFonts w:cs="Arial"/>
                <w:b/>
                <w:color w:val="0D0D0D" w:themeColor="text1" w:themeTint="F2"/>
                <w:sz w:val="24"/>
                <w:szCs w:val="24"/>
              </w:rPr>
              <w:t>D.</w:t>
            </w:r>
          </w:p>
        </w:tc>
        <w:tc>
          <w:tcPr>
            <w:tcW w:w="14555" w:type="dxa"/>
            <w:gridSpan w:val="3"/>
          </w:tcPr>
          <w:p w14:paraId="6E1B90CD" w14:textId="36A94569" w:rsidR="009B206B" w:rsidRPr="00833105" w:rsidRDefault="009B206B" w:rsidP="005773D8">
            <w:pPr>
              <w:spacing w:after="240" w:line="288" w:lineRule="auto"/>
              <w:rPr>
                <w:rFonts w:cs="Arial"/>
                <w:color w:val="0D0D0D" w:themeColor="text1" w:themeTint="F2"/>
                <w:sz w:val="18"/>
                <w:szCs w:val="18"/>
              </w:rPr>
            </w:pPr>
            <w:r>
              <w:rPr>
                <w:rFonts w:cs="Arial"/>
                <w:color w:val="0D0D0D" w:themeColor="text1" w:themeTint="F2"/>
                <w:sz w:val="18"/>
                <w:szCs w:val="18"/>
              </w:rPr>
              <w:t>A high proportion of PP children are also EAL pupils. This can impact on pupils’ ability to reach the expected standard in English and Maths.</w:t>
            </w:r>
          </w:p>
        </w:tc>
      </w:tr>
      <w:tr w:rsidR="005773D8" w:rsidRPr="005773D8" w14:paraId="6A3A05A8" w14:textId="77777777" w:rsidTr="00740887">
        <w:trPr>
          <w:trHeight w:hRule="exact" w:val="340"/>
        </w:trPr>
        <w:tc>
          <w:tcPr>
            <w:tcW w:w="15417" w:type="dxa"/>
            <w:gridSpan w:val="4"/>
            <w:shd w:val="clear" w:color="auto" w:fill="CFDCE3"/>
            <w:tcMar>
              <w:top w:w="57" w:type="dxa"/>
              <w:bottom w:w="57" w:type="dxa"/>
            </w:tcMar>
          </w:tcPr>
          <w:p w14:paraId="670948C8" w14:textId="77777777" w:rsidR="005773D8" w:rsidRPr="005773D8" w:rsidRDefault="005773D8" w:rsidP="005773D8">
            <w:pPr>
              <w:spacing w:after="240" w:line="288" w:lineRule="auto"/>
              <w:ind w:left="426"/>
              <w:rPr>
                <w:rFonts w:cs="Arial"/>
                <w:b/>
                <w:color w:val="0D0D0D" w:themeColor="text1" w:themeTint="F2"/>
                <w:sz w:val="24"/>
                <w:szCs w:val="24"/>
              </w:rPr>
            </w:pPr>
            <w:r w:rsidRPr="005773D8">
              <w:rPr>
                <w:rFonts w:cs="Arial"/>
                <w:b/>
                <w:color w:val="0D0D0D" w:themeColor="text1" w:themeTint="F2"/>
                <w:sz w:val="24"/>
                <w:szCs w:val="24"/>
              </w:rPr>
              <w:t xml:space="preserve">External barriers </w:t>
            </w:r>
            <w:r w:rsidRPr="005773D8">
              <w:rPr>
                <w:rFonts w:cs="Arial"/>
                <w:i/>
                <w:color w:val="0D0D0D" w:themeColor="text1" w:themeTint="F2"/>
                <w:sz w:val="24"/>
                <w:szCs w:val="24"/>
              </w:rPr>
              <w:t>(issues which also require action outside school, such as low attendance rates)</w:t>
            </w:r>
          </w:p>
        </w:tc>
      </w:tr>
      <w:tr w:rsidR="005773D8" w:rsidRPr="005773D8" w14:paraId="0B1A064C" w14:textId="77777777" w:rsidTr="00740887">
        <w:trPr>
          <w:trHeight w:hRule="exact" w:val="340"/>
        </w:trPr>
        <w:tc>
          <w:tcPr>
            <w:tcW w:w="862" w:type="dxa"/>
            <w:tcMar>
              <w:top w:w="57" w:type="dxa"/>
              <w:bottom w:w="57" w:type="dxa"/>
            </w:tcMar>
          </w:tcPr>
          <w:p w14:paraId="4EF7F88A" w14:textId="398AE947" w:rsidR="005773D8" w:rsidRPr="005773D8" w:rsidRDefault="009B206B" w:rsidP="005773D8">
            <w:pPr>
              <w:tabs>
                <w:tab w:val="left" w:pos="60"/>
                <w:tab w:val="left" w:pos="284"/>
              </w:tabs>
              <w:spacing w:after="240" w:line="288" w:lineRule="auto"/>
              <w:ind w:left="426" w:hanging="321"/>
              <w:rPr>
                <w:rFonts w:cs="Arial"/>
                <w:b/>
                <w:color w:val="0D0D0D" w:themeColor="text1" w:themeTint="F2"/>
                <w:sz w:val="24"/>
                <w:szCs w:val="24"/>
              </w:rPr>
            </w:pPr>
            <w:r>
              <w:rPr>
                <w:rFonts w:cs="Arial"/>
                <w:b/>
                <w:color w:val="0D0D0D" w:themeColor="text1" w:themeTint="F2"/>
                <w:sz w:val="24"/>
                <w:szCs w:val="24"/>
              </w:rPr>
              <w:t>A</w:t>
            </w:r>
            <w:r w:rsidR="005773D8" w:rsidRPr="005773D8">
              <w:rPr>
                <w:rFonts w:cs="Arial"/>
                <w:b/>
                <w:color w:val="0D0D0D" w:themeColor="text1" w:themeTint="F2"/>
                <w:sz w:val="24"/>
                <w:szCs w:val="24"/>
              </w:rPr>
              <w:t xml:space="preserve">. </w:t>
            </w:r>
          </w:p>
        </w:tc>
        <w:tc>
          <w:tcPr>
            <w:tcW w:w="14555" w:type="dxa"/>
            <w:gridSpan w:val="3"/>
          </w:tcPr>
          <w:p w14:paraId="1A069F4D" w14:textId="7A1F1F67" w:rsidR="005773D8" w:rsidRPr="009B206B" w:rsidRDefault="005773D8" w:rsidP="00833105">
            <w:pPr>
              <w:spacing w:after="240" w:line="288" w:lineRule="auto"/>
              <w:rPr>
                <w:rFonts w:cs="Arial"/>
                <w:color w:val="0D0D0D" w:themeColor="text1" w:themeTint="F2"/>
                <w:sz w:val="24"/>
                <w:szCs w:val="24"/>
              </w:rPr>
            </w:pPr>
            <w:r w:rsidRPr="009B206B">
              <w:rPr>
                <w:rFonts w:cs="Arial"/>
                <w:color w:val="0D0D0D" w:themeColor="text1" w:themeTint="F2"/>
                <w:sz w:val="18"/>
                <w:szCs w:val="18"/>
              </w:rPr>
              <w:t>Attendance rates for</w:t>
            </w:r>
            <w:r w:rsidR="00833105" w:rsidRPr="009B206B">
              <w:rPr>
                <w:rFonts w:cs="Arial"/>
                <w:color w:val="0D0D0D" w:themeColor="text1" w:themeTint="F2"/>
                <w:sz w:val="18"/>
                <w:szCs w:val="18"/>
              </w:rPr>
              <w:t xml:space="preserve"> pupils eligible for PP are 95.7</w:t>
            </w:r>
            <w:r w:rsidRPr="009B206B">
              <w:rPr>
                <w:rFonts w:cs="Arial"/>
                <w:color w:val="0D0D0D" w:themeColor="text1" w:themeTint="F2"/>
                <w:sz w:val="18"/>
                <w:szCs w:val="18"/>
              </w:rPr>
              <w:t>% This reduces their school hours and causes them to fall behind on average.</w:t>
            </w:r>
            <w:r w:rsidR="00BB255C">
              <w:rPr>
                <w:rFonts w:cs="Arial"/>
                <w:color w:val="0D0D0D" w:themeColor="text1" w:themeTint="F2"/>
                <w:sz w:val="18"/>
                <w:szCs w:val="18"/>
              </w:rPr>
              <w:t xml:space="preserve"> </w:t>
            </w:r>
          </w:p>
        </w:tc>
      </w:tr>
      <w:tr w:rsidR="009B206B" w:rsidRPr="005773D8" w14:paraId="09E6A49F" w14:textId="77777777" w:rsidTr="00740887">
        <w:trPr>
          <w:trHeight w:hRule="exact" w:val="340"/>
        </w:trPr>
        <w:tc>
          <w:tcPr>
            <w:tcW w:w="862" w:type="dxa"/>
            <w:tcMar>
              <w:top w:w="57" w:type="dxa"/>
              <w:bottom w:w="57" w:type="dxa"/>
            </w:tcMar>
          </w:tcPr>
          <w:p w14:paraId="7584A632" w14:textId="636EA02D" w:rsidR="009B206B" w:rsidRDefault="009B206B" w:rsidP="005773D8">
            <w:pPr>
              <w:tabs>
                <w:tab w:val="left" w:pos="60"/>
                <w:tab w:val="left" w:pos="284"/>
              </w:tabs>
              <w:spacing w:after="240" w:line="288" w:lineRule="auto"/>
              <w:ind w:left="426" w:hanging="321"/>
              <w:rPr>
                <w:rFonts w:cs="Arial"/>
                <w:b/>
                <w:color w:val="0D0D0D" w:themeColor="text1" w:themeTint="F2"/>
                <w:sz w:val="24"/>
                <w:szCs w:val="24"/>
              </w:rPr>
            </w:pPr>
            <w:r>
              <w:rPr>
                <w:rFonts w:cs="Arial"/>
                <w:b/>
                <w:color w:val="0D0D0D" w:themeColor="text1" w:themeTint="F2"/>
                <w:sz w:val="24"/>
                <w:szCs w:val="24"/>
              </w:rPr>
              <w:lastRenderedPageBreak/>
              <w:t>B.</w:t>
            </w:r>
          </w:p>
        </w:tc>
        <w:tc>
          <w:tcPr>
            <w:tcW w:w="14555" w:type="dxa"/>
            <w:gridSpan w:val="3"/>
          </w:tcPr>
          <w:p w14:paraId="7CE8CBFD" w14:textId="0926FA30" w:rsidR="009B206B" w:rsidRPr="009B206B" w:rsidRDefault="009B206B" w:rsidP="00833105">
            <w:pPr>
              <w:spacing w:after="240" w:line="288" w:lineRule="auto"/>
              <w:rPr>
                <w:rFonts w:cs="Arial"/>
                <w:color w:val="0D0D0D" w:themeColor="text1" w:themeTint="F2"/>
                <w:sz w:val="18"/>
                <w:szCs w:val="18"/>
              </w:rPr>
            </w:pPr>
            <w:r>
              <w:rPr>
                <w:rFonts w:cs="Arial"/>
                <w:color w:val="0D0D0D" w:themeColor="text1" w:themeTint="F2"/>
                <w:sz w:val="18"/>
                <w:szCs w:val="18"/>
              </w:rPr>
              <w:t>A high number of pupils are subject to Child in Need or Child Protection Plans. This impacts on their emotional well-being and can affect their ability to learn.</w:t>
            </w:r>
          </w:p>
        </w:tc>
      </w:tr>
    </w:tbl>
    <w:p w14:paraId="0070435E" w14:textId="77777777" w:rsidR="005773D8" w:rsidRPr="005773D8" w:rsidRDefault="005773D8" w:rsidP="005773D8">
      <w:pPr>
        <w:spacing w:after="0" w:line="288" w:lineRule="auto"/>
        <w:ind w:right="-784"/>
        <w:rPr>
          <w:rFonts w:ascii="Arial" w:eastAsia="Times New Roman" w:hAnsi="Arial" w:cs="Arial"/>
          <w:color w:val="0D0D0D" w:themeColor="text1" w:themeTint="F2"/>
          <w:sz w:val="24"/>
          <w:szCs w:val="24"/>
          <w:lang w:eastAsia="en-GB"/>
        </w:rPr>
      </w:pPr>
    </w:p>
    <w:tbl>
      <w:tblPr>
        <w:tblStyle w:val="TableGrid"/>
        <w:tblW w:w="15417" w:type="dxa"/>
        <w:tblInd w:w="-636" w:type="dxa"/>
        <w:tblLayout w:type="fixed"/>
        <w:tblLook w:val="04A0" w:firstRow="1" w:lastRow="0" w:firstColumn="1" w:lastColumn="0" w:noHBand="0" w:noVBand="1"/>
      </w:tblPr>
      <w:tblGrid>
        <w:gridCol w:w="817"/>
        <w:gridCol w:w="10707"/>
        <w:gridCol w:w="3893"/>
      </w:tblGrid>
      <w:tr w:rsidR="005773D8" w:rsidRPr="005773D8" w14:paraId="3B9E9BE8" w14:textId="77777777" w:rsidTr="00BB255C">
        <w:trPr>
          <w:trHeight w:hRule="exact" w:val="340"/>
        </w:trPr>
        <w:tc>
          <w:tcPr>
            <w:tcW w:w="11524" w:type="dxa"/>
            <w:gridSpan w:val="2"/>
            <w:shd w:val="clear" w:color="auto" w:fill="CFDCE3"/>
            <w:tcMar>
              <w:top w:w="57" w:type="dxa"/>
              <w:bottom w:w="57" w:type="dxa"/>
            </w:tcMar>
          </w:tcPr>
          <w:p w14:paraId="6DD511A3" w14:textId="77777777" w:rsidR="005773D8" w:rsidRPr="005773D8" w:rsidRDefault="005773D8" w:rsidP="005773D8">
            <w:pPr>
              <w:numPr>
                <w:ilvl w:val="0"/>
                <w:numId w:val="4"/>
              </w:numPr>
              <w:spacing w:after="240" w:line="288" w:lineRule="auto"/>
              <w:ind w:left="567"/>
              <w:contextualSpacing/>
              <w:rPr>
                <w:rFonts w:cs="Arial"/>
                <w:b/>
                <w:color w:val="0D0D0D" w:themeColor="text1" w:themeTint="F2"/>
                <w:sz w:val="24"/>
                <w:szCs w:val="24"/>
              </w:rPr>
            </w:pPr>
            <w:r w:rsidRPr="005773D8">
              <w:rPr>
                <w:rFonts w:cs="Arial"/>
                <w:b/>
                <w:color w:val="0D0D0D" w:themeColor="text1" w:themeTint="F2"/>
                <w:sz w:val="24"/>
                <w:szCs w:val="24"/>
              </w:rPr>
              <w:t xml:space="preserve">Outcomes </w:t>
            </w:r>
            <w:r w:rsidRPr="005773D8">
              <w:rPr>
                <w:rFonts w:cs="Arial"/>
                <w:i/>
                <w:color w:val="0D0D0D" w:themeColor="text1" w:themeTint="F2"/>
                <w:sz w:val="24"/>
                <w:szCs w:val="24"/>
              </w:rPr>
              <w:t>(Desired outcomes and how they will be measured)</w:t>
            </w:r>
          </w:p>
        </w:tc>
        <w:tc>
          <w:tcPr>
            <w:tcW w:w="3893" w:type="dxa"/>
            <w:shd w:val="clear" w:color="auto" w:fill="CFDCE3"/>
          </w:tcPr>
          <w:p w14:paraId="221285AA" w14:textId="77777777" w:rsidR="005773D8" w:rsidRPr="005773D8" w:rsidRDefault="005773D8" w:rsidP="00C354BC">
            <w:pPr>
              <w:tabs>
                <w:tab w:val="left" w:pos="3644"/>
              </w:tabs>
              <w:spacing w:after="240" w:line="288" w:lineRule="auto"/>
              <w:rPr>
                <w:rFonts w:cs="Arial"/>
                <w:b/>
                <w:color w:val="0D0D0D" w:themeColor="text1" w:themeTint="F2"/>
                <w:sz w:val="24"/>
                <w:szCs w:val="24"/>
              </w:rPr>
            </w:pPr>
            <w:r w:rsidRPr="005773D8">
              <w:rPr>
                <w:rFonts w:cs="Arial"/>
                <w:b/>
                <w:color w:val="0D0D0D" w:themeColor="text1" w:themeTint="F2"/>
                <w:sz w:val="24"/>
                <w:szCs w:val="24"/>
              </w:rPr>
              <w:t xml:space="preserve">Success criteria </w:t>
            </w:r>
          </w:p>
        </w:tc>
      </w:tr>
      <w:tr w:rsidR="005773D8" w:rsidRPr="005773D8" w14:paraId="57D0A7CE" w14:textId="77777777" w:rsidTr="00C43EBB">
        <w:trPr>
          <w:trHeight w:hRule="exact" w:val="1615"/>
        </w:trPr>
        <w:tc>
          <w:tcPr>
            <w:tcW w:w="817" w:type="dxa"/>
            <w:tcMar>
              <w:top w:w="57" w:type="dxa"/>
              <w:bottom w:w="57" w:type="dxa"/>
            </w:tcMar>
          </w:tcPr>
          <w:p w14:paraId="4ECFE241"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3EE8B338" w14:textId="7777777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Improve oral language skills for pupils eligible for PP in</w:t>
            </w:r>
            <w:r w:rsidR="00BB255C">
              <w:rPr>
                <w:rFonts w:cs="Arial"/>
                <w:color w:val="0D0D0D" w:themeColor="text1" w:themeTint="F2"/>
                <w:sz w:val="18"/>
                <w:szCs w:val="18"/>
              </w:rPr>
              <w:t xml:space="preserve"> nursery and</w:t>
            </w:r>
            <w:r w:rsidRPr="005773D8">
              <w:rPr>
                <w:rFonts w:cs="Arial"/>
                <w:color w:val="0D0D0D" w:themeColor="text1" w:themeTint="F2"/>
                <w:sz w:val="18"/>
                <w:szCs w:val="18"/>
              </w:rPr>
              <w:t xml:space="preserve"> Reception class.</w:t>
            </w:r>
          </w:p>
          <w:p w14:paraId="4D3F84E4" w14:textId="19AEA0A7" w:rsidR="006139D7" w:rsidRDefault="00C43EBB" w:rsidP="005773D8">
            <w:pPr>
              <w:spacing w:after="240" w:line="288" w:lineRule="auto"/>
              <w:rPr>
                <w:rFonts w:cs="Arial"/>
                <w:color w:val="FF0000"/>
                <w:sz w:val="18"/>
                <w:szCs w:val="18"/>
              </w:rPr>
            </w:pPr>
            <w:r>
              <w:rPr>
                <w:rFonts w:cs="Arial"/>
                <w:color w:val="FF0000"/>
                <w:sz w:val="18"/>
                <w:szCs w:val="18"/>
              </w:rPr>
              <w:t>Nursery Spring data CLL: Listen</w:t>
            </w:r>
            <w:r w:rsidR="006139D7" w:rsidRPr="006139D7">
              <w:rPr>
                <w:rFonts w:cs="Arial"/>
                <w:color w:val="FF0000"/>
                <w:sz w:val="18"/>
                <w:szCs w:val="18"/>
              </w:rPr>
              <w:t>ing 80% 30-50 months; Understanding 87% 30-50 months; Speaking 67% 30-50 months</w:t>
            </w:r>
          </w:p>
          <w:p w14:paraId="44F07369" w14:textId="47841A1D" w:rsidR="00C43EBB" w:rsidRDefault="00FC0C0D" w:rsidP="005773D8">
            <w:pPr>
              <w:spacing w:after="240" w:line="288" w:lineRule="auto"/>
              <w:rPr>
                <w:rFonts w:cs="Arial"/>
                <w:color w:val="FF0000"/>
                <w:sz w:val="18"/>
                <w:szCs w:val="18"/>
              </w:rPr>
            </w:pPr>
            <w:r>
              <w:rPr>
                <w:rFonts w:cs="Arial"/>
                <w:color w:val="FF0000"/>
                <w:sz w:val="18"/>
                <w:szCs w:val="18"/>
              </w:rPr>
              <w:t>Reception Summer</w:t>
            </w:r>
            <w:r w:rsidR="00C43EBB">
              <w:rPr>
                <w:rFonts w:cs="Arial"/>
                <w:color w:val="FF0000"/>
                <w:sz w:val="18"/>
                <w:szCs w:val="18"/>
              </w:rPr>
              <w:t xml:space="preserve"> data CLL:</w:t>
            </w:r>
            <w:r>
              <w:rPr>
                <w:rFonts w:cs="Arial"/>
                <w:color w:val="FF0000"/>
                <w:sz w:val="18"/>
                <w:szCs w:val="18"/>
              </w:rPr>
              <w:t xml:space="preserve"> Listening 79%; Understanding 72</w:t>
            </w:r>
            <w:r w:rsidR="00C43EBB">
              <w:rPr>
                <w:rFonts w:cs="Arial"/>
                <w:color w:val="FF0000"/>
                <w:sz w:val="18"/>
                <w:szCs w:val="18"/>
              </w:rPr>
              <w:t>%; Speaking 7</w:t>
            </w:r>
            <w:r>
              <w:rPr>
                <w:rFonts w:cs="Arial"/>
                <w:color w:val="FF0000"/>
                <w:sz w:val="18"/>
                <w:szCs w:val="18"/>
              </w:rPr>
              <w:t>9</w:t>
            </w:r>
            <w:r w:rsidR="00C43EBB">
              <w:rPr>
                <w:rFonts w:cs="Arial"/>
                <w:color w:val="FF0000"/>
                <w:sz w:val="18"/>
                <w:szCs w:val="18"/>
              </w:rPr>
              <w:t>%</w:t>
            </w:r>
          </w:p>
          <w:p w14:paraId="1827C2B0" w14:textId="477ACE0C" w:rsidR="006139D7" w:rsidRPr="005773D8" w:rsidRDefault="006139D7" w:rsidP="005773D8">
            <w:pPr>
              <w:spacing w:after="240" w:line="288" w:lineRule="auto"/>
              <w:rPr>
                <w:rFonts w:cs="Arial"/>
                <w:color w:val="0D0D0D" w:themeColor="text1" w:themeTint="F2"/>
                <w:sz w:val="24"/>
                <w:szCs w:val="24"/>
              </w:rPr>
            </w:pPr>
          </w:p>
        </w:tc>
        <w:tc>
          <w:tcPr>
            <w:tcW w:w="3893" w:type="dxa"/>
          </w:tcPr>
          <w:p w14:paraId="4864A311" w14:textId="6FBD4D78" w:rsidR="005773D8" w:rsidRPr="005773D8" w:rsidRDefault="005773D8" w:rsidP="005773D8">
            <w:pPr>
              <w:spacing w:after="240" w:line="288" w:lineRule="auto"/>
              <w:rPr>
                <w:rFonts w:cs="Arial"/>
                <w:color w:val="0D0D0D" w:themeColor="text1" w:themeTint="F2"/>
                <w:sz w:val="24"/>
                <w:szCs w:val="24"/>
              </w:rPr>
            </w:pPr>
            <w:r w:rsidRPr="005773D8">
              <w:rPr>
                <w:rFonts w:cs="Arial"/>
                <w:noProof/>
                <w:color w:val="0D0D0D" w:themeColor="text1" w:themeTint="F2"/>
                <w:sz w:val="18"/>
                <w:szCs w:val="18"/>
              </w:rPr>
              <w:t>Pupils</w:t>
            </w:r>
            <w:r w:rsidRPr="005773D8">
              <w:rPr>
                <w:rFonts w:cs="Arial"/>
                <w:color w:val="0D0D0D" w:themeColor="text1" w:themeTint="F2"/>
                <w:sz w:val="18"/>
                <w:szCs w:val="18"/>
              </w:rPr>
              <w:t xml:space="preserve"> eligible for PP in Reception class</w:t>
            </w:r>
            <w:r w:rsidRPr="005773D8">
              <w:rPr>
                <w:rFonts w:cs="Arial"/>
                <w:noProof/>
                <w:color w:val="0D0D0D" w:themeColor="text1" w:themeTint="F2"/>
                <w:sz w:val="18"/>
                <w:szCs w:val="18"/>
              </w:rPr>
              <w:t xml:space="preserve"> make rapid progress by the end of the year </w:t>
            </w:r>
            <w:r w:rsidR="00BB255C">
              <w:rPr>
                <w:rFonts w:cs="Arial"/>
                <w:color w:val="0D0D0D" w:themeColor="text1" w:themeTint="F2"/>
                <w:sz w:val="18"/>
                <w:szCs w:val="18"/>
              </w:rPr>
              <w:t xml:space="preserve">so that </w:t>
            </w:r>
            <w:r w:rsidRPr="005773D8">
              <w:rPr>
                <w:rFonts w:cs="Arial"/>
                <w:color w:val="0D0D0D" w:themeColor="text1" w:themeTint="F2"/>
                <w:sz w:val="18"/>
                <w:szCs w:val="18"/>
              </w:rPr>
              <w:t>p</w:t>
            </w:r>
            <w:r w:rsidRPr="005773D8">
              <w:rPr>
                <w:rFonts w:cs="Arial"/>
                <w:noProof/>
                <w:color w:val="0D0D0D" w:themeColor="text1" w:themeTint="F2"/>
                <w:sz w:val="18"/>
                <w:szCs w:val="18"/>
              </w:rPr>
              <w:t>upils</w:t>
            </w:r>
            <w:r w:rsidRPr="005773D8">
              <w:rPr>
                <w:rFonts w:cs="Arial"/>
                <w:color w:val="0D0D0D" w:themeColor="text1" w:themeTint="F2"/>
                <w:sz w:val="18"/>
                <w:szCs w:val="18"/>
              </w:rPr>
              <w:t xml:space="preserve"> eligible for PP meet or exceed age related expectations.</w:t>
            </w:r>
          </w:p>
        </w:tc>
      </w:tr>
      <w:tr w:rsidR="005773D8" w:rsidRPr="005773D8" w14:paraId="7DCD1FF7" w14:textId="77777777" w:rsidTr="00BB255C">
        <w:trPr>
          <w:trHeight w:hRule="exact" w:val="1355"/>
        </w:trPr>
        <w:tc>
          <w:tcPr>
            <w:tcW w:w="817" w:type="dxa"/>
            <w:tcMar>
              <w:top w:w="57" w:type="dxa"/>
              <w:bottom w:w="57" w:type="dxa"/>
            </w:tcMar>
          </w:tcPr>
          <w:p w14:paraId="7AC26180"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7C53B33B" w14:textId="7777777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Increased opportunities for cultural and curriculum visits / exp</w:t>
            </w:r>
            <w:r w:rsidR="00EF0CB5">
              <w:rPr>
                <w:rFonts w:cs="Arial"/>
                <w:color w:val="0D0D0D" w:themeColor="text1" w:themeTint="F2"/>
                <w:sz w:val="18"/>
                <w:szCs w:val="18"/>
              </w:rPr>
              <w:t>eriences funded by school for</w:t>
            </w:r>
            <w:r w:rsidR="00C65788">
              <w:rPr>
                <w:rFonts w:cs="Arial"/>
                <w:color w:val="0D0D0D" w:themeColor="text1" w:themeTint="F2"/>
                <w:sz w:val="18"/>
                <w:szCs w:val="18"/>
              </w:rPr>
              <w:t xml:space="preserve"> PP </w:t>
            </w:r>
            <w:r w:rsidR="009B206B">
              <w:rPr>
                <w:rFonts w:cs="Arial"/>
                <w:color w:val="0D0D0D" w:themeColor="text1" w:themeTint="F2"/>
                <w:sz w:val="18"/>
                <w:szCs w:val="18"/>
              </w:rPr>
              <w:t>impact</w:t>
            </w:r>
            <w:r w:rsidR="00C65788">
              <w:rPr>
                <w:rFonts w:cs="Arial"/>
                <w:color w:val="0D0D0D" w:themeColor="text1" w:themeTint="F2"/>
                <w:sz w:val="18"/>
                <w:szCs w:val="18"/>
              </w:rPr>
              <w:t>s</w:t>
            </w:r>
            <w:r w:rsidR="009B206B">
              <w:rPr>
                <w:rFonts w:cs="Arial"/>
                <w:color w:val="0D0D0D" w:themeColor="text1" w:themeTint="F2"/>
                <w:sz w:val="18"/>
                <w:szCs w:val="18"/>
              </w:rPr>
              <w:t xml:space="preserve"> positively on </w:t>
            </w:r>
            <w:r w:rsidRPr="005773D8">
              <w:rPr>
                <w:rFonts w:cs="Arial"/>
                <w:color w:val="0D0D0D" w:themeColor="text1" w:themeTint="F2"/>
                <w:sz w:val="18"/>
                <w:szCs w:val="18"/>
              </w:rPr>
              <w:t>pupil achievement for this group.</w:t>
            </w:r>
          </w:p>
          <w:p w14:paraId="0E235946" w14:textId="11207AF3" w:rsidR="006139D7" w:rsidRPr="005773D8" w:rsidRDefault="006139D7" w:rsidP="005773D8">
            <w:pPr>
              <w:spacing w:after="240" w:line="288" w:lineRule="auto"/>
              <w:rPr>
                <w:rFonts w:cs="Arial"/>
                <w:color w:val="0D0D0D" w:themeColor="text1" w:themeTint="F2"/>
                <w:sz w:val="18"/>
                <w:szCs w:val="18"/>
              </w:rPr>
            </w:pPr>
            <w:r w:rsidRPr="006139D7">
              <w:rPr>
                <w:rFonts w:cs="Arial"/>
                <w:color w:val="FF0000"/>
                <w:sz w:val="18"/>
                <w:szCs w:val="18"/>
              </w:rPr>
              <w:t>No significant gap between PP and non-PP pupils’ writing in any year group Y1-Y6</w:t>
            </w:r>
            <w:r w:rsidR="00FD4BAE">
              <w:rPr>
                <w:rFonts w:cs="Arial"/>
                <w:color w:val="FF0000"/>
                <w:sz w:val="18"/>
                <w:szCs w:val="18"/>
              </w:rPr>
              <w:t>. Y2 and Y6 writing improvements on previous year. Y2 72% 67% PP (64% 2016) Y6 79% 77% PP (72% 2016)</w:t>
            </w:r>
          </w:p>
        </w:tc>
        <w:tc>
          <w:tcPr>
            <w:tcW w:w="3893" w:type="dxa"/>
          </w:tcPr>
          <w:p w14:paraId="7D2489F3" w14:textId="058A4B2A"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Pupils eligible fo</w:t>
            </w:r>
            <w:r w:rsidR="00EF0CB5">
              <w:rPr>
                <w:rFonts w:cs="Arial"/>
                <w:color w:val="0D0D0D" w:themeColor="text1" w:themeTint="F2"/>
                <w:sz w:val="18"/>
                <w:szCs w:val="18"/>
              </w:rPr>
              <w:t xml:space="preserve">r PP and who </w:t>
            </w:r>
            <w:r w:rsidRPr="005773D8">
              <w:rPr>
                <w:rFonts w:cs="Arial"/>
                <w:color w:val="0D0D0D" w:themeColor="text1" w:themeTint="F2"/>
                <w:sz w:val="18"/>
                <w:szCs w:val="18"/>
              </w:rPr>
              <w:t xml:space="preserve">are identified, monitored and supported to engage in additional life enhancing experiences such as; </w:t>
            </w:r>
            <w:r w:rsidR="00EF0CB5">
              <w:rPr>
                <w:rFonts w:cs="Arial"/>
                <w:color w:val="0D0D0D" w:themeColor="text1" w:themeTint="F2"/>
                <w:sz w:val="18"/>
                <w:szCs w:val="18"/>
              </w:rPr>
              <w:t>residential visit to Barcelona; science workshops at Centre for Life</w:t>
            </w:r>
          </w:p>
        </w:tc>
      </w:tr>
      <w:tr w:rsidR="005773D8" w:rsidRPr="005773D8" w14:paraId="2A0AD3A0" w14:textId="77777777" w:rsidTr="00012A20">
        <w:trPr>
          <w:trHeight w:hRule="exact" w:val="2110"/>
        </w:trPr>
        <w:tc>
          <w:tcPr>
            <w:tcW w:w="817" w:type="dxa"/>
            <w:tcMar>
              <w:top w:w="57" w:type="dxa"/>
              <w:bottom w:w="57" w:type="dxa"/>
            </w:tcMar>
          </w:tcPr>
          <w:p w14:paraId="41504E20"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219C0AA1" w14:textId="7777777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All year 6 make progress</w:t>
            </w:r>
            <w:r w:rsidR="009B206B">
              <w:rPr>
                <w:rFonts w:cs="Arial"/>
                <w:color w:val="0D0D0D" w:themeColor="text1" w:themeTint="F2"/>
                <w:sz w:val="18"/>
                <w:szCs w:val="18"/>
              </w:rPr>
              <w:t xml:space="preserve"> in line or above all children n</w:t>
            </w:r>
            <w:r w:rsidRPr="005773D8">
              <w:rPr>
                <w:rFonts w:cs="Arial"/>
                <w:color w:val="0D0D0D" w:themeColor="text1" w:themeTint="F2"/>
                <w:sz w:val="18"/>
                <w:szCs w:val="18"/>
              </w:rPr>
              <w:t>ationally from the same starting point.</w:t>
            </w:r>
          </w:p>
          <w:p w14:paraId="40D20428" w14:textId="34E8B31D" w:rsidR="006139D7" w:rsidRPr="005773D8" w:rsidRDefault="00E15107" w:rsidP="005773D8">
            <w:pPr>
              <w:spacing w:after="240" w:line="288" w:lineRule="auto"/>
              <w:rPr>
                <w:rFonts w:cs="Arial"/>
                <w:color w:val="0D0D0D" w:themeColor="text1" w:themeTint="F2"/>
                <w:sz w:val="18"/>
                <w:szCs w:val="18"/>
              </w:rPr>
            </w:pPr>
            <w:r>
              <w:rPr>
                <w:rFonts w:cs="Arial"/>
                <w:color w:val="FF0000"/>
                <w:sz w:val="18"/>
                <w:szCs w:val="18"/>
              </w:rPr>
              <w:t xml:space="preserve">Progress in Reading (+6.0) Writing (+6.6) and Maths (+5.4) was significantly above the national average. </w:t>
            </w:r>
            <w:bookmarkStart w:id="0" w:name="_GoBack"/>
            <w:bookmarkEnd w:id="0"/>
            <w:r w:rsidR="006139D7">
              <w:rPr>
                <w:rFonts w:cs="Arial"/>
                <w:color w:val="FF0000"/>
                <w:sz w:val="18"/>
                <w:szCs w:val="18"/>
              </w:rPr>
              <w:t>High levels of parental support – most children have been supported to attend 1-1 tuition and parents have attended AM meetings.</w:t>
            </w:r>
          </w:p>
        </w:tc>
        <w:tc>
          <w:tcPr>
            <w:tcW w:w="3893" w:type="dxa"/>
          </w:tcPr>
          <w:p w14:paraId="53F646E6" w14:textId="6EBF13D0" w:rsidR="005773D8" w:rsidRPr="005773D8" w:rsidRDefault="00EF0CB5"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Parents will attend Assertive Mentoring meetings half termly to discuss their child’s attitude, attendance and achievement. </w:t>
            </w:r>
            <w:r w:rsidR="005773D8" w:rsidRPr="005773D8">
              <w:rPr>
                <w:rFonts w:cs="Arial"/>
                <w:color w:val="0D0D0D" w:themeColor="text1" w:themeTint="F2"/>
                <w:sz w:val="18"/>
                <w:szCs w:val="18"/>
              </w:rPr>
              <w:t>This will be monitored termly to ensure every year 6 pupil is on track to make progress at least in line with other children Nationally of same starting point.</w:t>
            </w:r>
          </w:p>
        </w:tc>
      </w:tr>
      <w:tr w:rsidR="005773D8" w:rsidRPr="005773D8" w14:paraId="5AE238A7" w14:textId="77777777" w:rsidTr="00012A20">
        <w:trPr>
          <w:trHeight w:hRule="exact" w:val="4462"/>
        </w:trPr>
        <w:tc>
          <w:tcPr>
            <w:tcW w:w="817" w:type="dxa"/>
            <w:tcMar>
              <w:top w:w="57" w:type="dxa"/>
              <w:bottom w:w="57" w:type="dxa"/>
            </w:tcMar>
          </w:tcPr>
          <w:p w14:paraId="7C657471" w14:textId="77777777" w:rsidR="005773D8" w:rsidRPr="005773D8" w:rsidRDefault="005773D8"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tbl>
            <w:tblPr>
              <w:tblStyle w:val="TableGrid"/>
              <w:tblpPr w:leftFromText="180" w:rightFromText="180" w:vertAnchor="text" w:horzAnchor="page" w:tblpX="721" w:tblpY="188"/>
              <w:tblOverlap w:val="never"/>
              <w:tblW w:w="4631" w:type="dxa"/>
              <w:tblLayout w:type="fixed"/>
              <w:tblLook w:val="04A0" w:firstRow="1" w:lastRow="0" w:firstColumn="1" w:lastColumn="0" w:noHBand="0" w:noVBand="1"/>
            </w:tblPr>
            <w:tblGrid>
              <w:gridCol w:w="1543"/>
              <w:gridCol w:w="1544"/>
              <w:gridCol w:w="1544"/>
            </w:tblGrid>
            <w:tr w:rsidR="00012A20" w14:paraId="49D40D81" w14:textId="77777777" w:rsidTr="00012A20">
              <w:trPr>
                <w:trHeight w:val="83"/>
              </w:trPr>
              <w:tc>
                <w:tcPr>
                  <w:tcW w:w="1543" w:type="dxa"/>
                </w:tcPr>
                <w:p w14:paraId="6897A275" w14:textId="77777777" w:rsidR="00012A20" w:rsidRPr="00012A20" w:rsidRDefault="00012A20" w:rsidP="00012A20">
                  <w:pPr>
                    <w:spacing w:after="240" w:line="288" w:lineRule="auto"/>
                    <w:jc w:val="center"/>
                    <w:rPr>
                      <w:rFonts w:cs="Arial"/>
                      <w:b/>
                      <w:color w:val="FF0000"/>
                    </w:rPr>
                  </w:pPr>
                </w:p>
              </w:tc>
              <w:tc>
                <w:tcPr>
                  <w:tcW w:w="1544" w:type="dxa"/>
                </w:tcPr>
                <w:p w14:paraId="1C4044E3" w14:textId="77777777" w:rsidR="00012A20" w:rsidRPr="00012A20" w:rsidRDefault="00012A20" w:rsidP="00012A20">
                  <w:pPr>
                    <w:spacing w:after="240" w:line="288" w:lineRule="auto"/>
                    <w:jc w:val="center"/>
                    <w:rPr>
                      <w:rFonts w:cs="Arial"/>
                      <w:b/>
                      <w:color w:val="FF0000"/>
                    </w:rPr>
                  </w:pPr>
                  <w:r w:rsidRPr="00012A20">
                    <w:rPr>
                      <w:rFonts w:cs="Arial"/>
                      <w:b/>
                      <w:color w:val="FF0000"/>
                    </w:rPr>
                    <w:t>PP</w:t>
                  </w:r>
                </w:p>
              </w:tc>
              <w:tc>
                <w:tcPr>
                  <w:tcW w:w="1544" w:type="dxa"/>
                </w:tcPr>
                <w:p w14:paraId="689F7EE5" w14:textId="77777777" w:rsidR="00012A20" w:rsidRPr="00012A20" w:rsidRDefault="00012A20" w:rsidP="00012A20">
                  <w:pPr>
                    <w:spacing w:after="240" w:line="288" w:lineRule="auto"/>
                    <w:jc w:val="center"/>
                    <w:rPr>
                      <w:rFonts w:cs="Arial"/>
                      <w:b/>
                      <w:color w:val="FF0000"/>
                    </w:rPr>
                  </w:pPr>
                  <w:r w:rsidRPr="00012A20">
                    <w:rPr>
                      <w:rFonts w:cs="Arial"/>
                      <w:b/>
                      <w:color w:val="FF0000"/>
                    </w:rPr>
                    <w:t>Non-PP</w:t>
                  </w:r>
                </w:p>
              </w:tc>
            </w:tr>
            <w:tr w:rsidR="00012A20" w14:paraId="6815FE72" w14:textId="77777777" w:rsidTr="00012A20">
              <w:trPr>
                <w:trHeight w:val="182"/>
              </w:trPr>
              <w:tc>
                <w:tcPr>
                  <w:tcW w:w="1543" w:type="dxa"/>
                </w:tcPr>
                <w:p w14:paraId="6716E06F" w14:textId="77777777" w:rsidR="00012A20" w:rsidRPr="00012A20" w:rsidRDefault="00012A20" w:rsidP="00012A20">
                  <w:pPr>
                    <w:spacing w:after="240" w:line="288" w:lineRule="auto"/>
                    <w:jc w:val="center"/>
                    <w:rPr>
                      <w:rFonts w:cs="Arial"/>
                      <w:b/>
                      <w:color w:val="FF0000"/>
                    </w:rPr>
                  </w:pPr>
                  <w:r w:rsidRPr="00012A20">
                    <w:rPr>
                      <w:rFonts w:cs="Arial"/>
                      <w:b/>
                      <w:color w:val="FF0000"/>
                    </w:rPr>
                    <w:t>Year 1</w:t>
                  </w:r>
                </w:p>
              </w:tc>
              <w:tc>
                <w:tcPr>
                  <w:tcW w:w="1544" w:type="dxa"/>
                </w:tcPr>
                <w:p w14:paraId="73ACE29B" w14:textId="77777777" w:rsidR="00012A20" w:rsidRPr="00012A20" w:rsidRDefault="00012A20" w:rsidP="00012A20">
                  <w:pPr>
                    <w:spacing w:after="240" w:line="288" w:lineRule="auto"/>
                    <w:jc w:val="center"/>
                    <w:rPr>
                      <w:rFonts w:cs="Arial"/>
                      <w:b/>
                      <w:color w:val="FF0000"/>
                    </w:rPr>
                  </w:pPr>
                  <w:r w:rsidRPr="00012A20">
                    <w:rPr>
                      <w:rFonts w:cs="Arial"/>
                      <w:b/>
                      <w:color w:val="FF0000"/>
                    </w:rPr>
                    <w:t>95.8%</w:t>
                  </w:r>
                </w:p>
              </w:tc>
              <w:tc>
                <w:tcPr>
                  <w:tcW w:w="1544" w:type="dxa"/>
                </w:tcPr>
                <w:p w14:paraId="4A7E3DCF" w14:textId="77777777" w:rsidR="00012A20" w:rsidRPr="00012A20" w:rsidRDefault="00012A20" w:rsidP="00012A20">
                  <w:pPr>
                    <w:spacing w:after="240" w:line="288" w:lineRule="auto"/>
                    <w:jc w:val="center"/>
                    <w:rPr>
                      <w:rFonts w:cs="Arial"/>
                      <w:b/>
                      <w:color w:val="FF0000"/>
                    </w:rPr>
                  </w:pPr>
                  <w:r w:rsidRPr="00012A20">
                    <w:rPr>
                      <w:rFonts w:cs="Arial"/>
                      <w:b/>
                      <w:color w:val="FF0000"/>
                    </w:rPr>
                    <w:t>97.1%</w:t>
                  </w:r>
                </w:p>
              </w:tc>
            </w:tr>
            <w:tr w:rsidR="00012A20" w14:paraId="1D6135A2" w14:textId="77777777" w:rsidTr="00012A20">
              <w:trPr>
                <w:trHeight w:val="186"/>
              </w:trPr>
              <w:tc>
                <w:tcPr>
                  <w:tcW w:w="1543" w:type="dxa"/>
                </w:tcPr>
                <w:p w14:paraId="2ECF49DC" w14:textId="77777777" w:rsidR="00012A20" w:rsidRPr="00012A20" w:rsidRDefault="00012A20" w:rsidP="00012A20">
                  <w:pPr>
                    <w:spacing w:after="240" w:line="288" w:lineRule="auto"/>
                    <w:jc w:val="center"/>
                    <w:rPr>
                      <w:rFonts w:cs="Arial"/>
                      <w:b/>
                      <w:color w:val="FF0000"/>
                    </w:rPr>
                  </w:pPr>
                  <w:r w:rsidRPr="00012A20">
                    <w:rPr>
                      <w:rFonts w:cs="Arial"/>
                      <w:b/>
                      <w:color w:val="FF0000"/>
                    </w:rPr>
                    <w:t>Year 2</w:t>
                  </w:r>
                </w:p>
              </w:tc>
              <w:tc>
                <w:tcPr>
                  <w:tcW w:w="1544" w:type="dxa"/>
                </w:tcPr>
                <w:p w14:paraId="61514CB8" w14:textId="77777777" w:rsidR="00012A20" w:rsidRPr="00012A20" w:rsidRDefault="00012A20" w:rsidP="00012A20">
                  <w:pPr>
                    <w:spacing w:after="240" w:line="288" w:lineRule="auto"/>
                    <w:jc w:val="center"/>
                    <w:rPr>
                      <w:rFonts w:cs="Arial"/>
                      <w:b/>
                      <w:color w:val="FF0000"/>
                    </w:rPr>
                  </w:pPr>
                  <w:r w:rsidRPr="00012A20">
                    <w:rPr>
                      <w:rFonts w:cs="Arial"/>
                      <w:b/>
                      <w:color w:val="FF0000"/>
                    </w:rPr>
                    <w:t>97.5%</w:t>
                  </w:r>
                </w:p>
              </w:tc>
              <w:tc>
                <w:tcPr>
                  <w:tcW w:w="1544" w:type="dxa"/>
                </w:tcPr>
                <w:p w14:paraId="06F919D8" w14:textId="77777777" w:rsidR="00012A20" w:rsidRPr="00012A20" w:rsidRDefault="00012A20" w:rsidP="00012A20">
                  <w:pPr>
                    <w:spacing w:after="240" w:line="288" w:lineRule="auto"/>
                    <w:jc w:val="center"/>
                    <w:rPr>
                      <w:rFonts w:cs="Arial"/>
                      <w:b/>
                      <w:color w:val="FF0000"/>
                    </w:rPr>
                  </w:pPr>
                  <w:r w:rsidRPr="00012A20">
                    <w:rPr>
                      <w:rFonts w:cs="Arial"/>
                      <w:b/>
                      <w:color w:val="FF0000"/>
                    </w:rPr>
                    <w:t>96.4%</w:t>
                  </w:r>
                </w:p>
              </w:tc>
            </w:tr>
            <w:tr w:rsidR="00012A20" w14:paraId="4DB55C97" w14:textId="77777777" w:rsidTr="00012A20">
              <w:trPr>
                <w:trHeight w:val="182"/>
              </w:trPr>
              <w:tc>
                <w:tcPr>
                  <w:tcW w:w="1543" w:type="dxa"/>
                </w:tcPr>
                <w:p w14:paraId="35534A3D" w14:textId="77777777" w:rsidR="00012A20" w:rsidRPr="00012A20" w:rsidRDefault="00012A20" w:rsidP="00012A20">
                  <w:pPr>
                    <w:spacing w:after="240" w:line="288" w:lineRule="auto"/>
                    <w:jc w:val="center"/>
                    <w:rPr>
                      <w:rFonts w:cs="Arial"/>
                      <w:b/>
                      <w:color w:val="FF0000"/>
                    </w:rPr>
                  </w:pPr>
                  <w:r w:rsidRPr="00012A20">
                    <w:rPr>
                      <w:rFonts w:cs="Arial"/>
                      <w:b/>
                      <w:color w:val="FF0000"/>
                    </w:rPr>
                    <w:t>Year 3</w:t>
                  </w:r>
                </w:p>
              </w:tc>
              <w:tc>
                <w:tcPr>
                  <w:tcW w:w="1544" w:type="dxa"/>
                </w:tcPr>
                <w:p w14:paraId="5753DD73" w14:textId="77777777" w:rsidR="00012A20" w:rsidRPr="00012A20" w:rsidRDefault="00012A20" w:rsidP="00012A20">
                  <w:pPr>
                    <w:spacing w:after="240" w:line="288" w:lineRule="auto"/>
                    <w:jc w:val="center"/>
                    <w:rPr>
                      <w:rFonts w:cs="Arial"/>
                      <w:b/>
                      <w:color w:val="FF0000"/>
                    </w:rPr>
                  </w:pPr>
                  <w:r w:rsidRPr="00012A20">
                    <w:rPr>
                      <w:rFonts w:cs="Arial"/>
                      <w:b/>
                      <w:color w:val="FF0000"/>
                    </w:rPr>
                    <w:t>95.1%</w:t>
                  </w:r>
                </w:p>
              </w:tc>
              <w:tc>
                <w:tcPr>
                  <w:tcW w:w="1544" w:type="dxa"/>
                </w:tcPr>
                <w:p w14:paraId="47637612" w14:textId="77777777" w:rsidR="00012A20" w:rsidRPr="00012A20" w:rsidRDefault="00012A20" w:rsidP="00012A20">
                  <w:pPr>
                    <w:spacing w:after="240" w:line="288" w:lineRule="auto"/>
                    <w:jc w:val="center"/>
                    <w:rPr>
                      <w:rFonts w:cs="Arial"/>
                      <w:b/>
                      <w:color w:val="FF0000"/>
                    </w:rPr>
                  </w:pPr>
                  <w:r w:rsidRPr="00012A20">
                    <w:rPr>
                      <w:rFonts w:cs="Arial"/>
                      <w:b/>
                      <w:color w:val="FF0000"/>
                    </w:rPr>
                    <w:t>98.1%</w:t>
                  </w:r>
                </w:p>
              </w:tc>
            </w:tr>
            <w:tr w:rsidR="00012A20" w14:paraId="604262FE" w14:textId="77777777" w:rsidTr="00012A20">
              <w:trPr>
                <w:trHeight w:val="186"/>
              </w:trPr>
              <w:tc>
                <w:tcPr>
                  <w:tcW w:w="1543" w:type="dxa"/>
                </w:tcPr>
                <w:p w14:paraId="41ADF4B5" w14:textId="77777777" w:rsidR="00012A20" w:rsidRPr="00012A20" w:rsidRDefault="00012A20" w:rsidP="00012A20">
                  <w:pPr>
                    <w:spacing w:after="240" w:line="288" w:lineRule="auto"/>
                    <w:jc w:val="center"/>
                    <w:rPr>
                      <w:rFonts w:cs="Arial"/>
                      <w:b/>
                      <w:color w:val="FF0000"/>
                    </w:rPr>
                  </w:pPr>
                  <w:r w:rsidRPr="00012A20">
                    <w:rPr>
                      <w:rFonts w:cs="Arial"/>
                      <w:b/>
                      <w:color w:val="FF0000"/>
                    </w:rPr>
                    <w:t>Year 4</w:t>
                  </w:r>
                </w:p>
              </w:tc>
              <w:tc>
                <w:tcPr>
                  <w:tcW w:w="1544" w:type="dxa"/>
                </w:tcPr>
                <w:p w14:paraId="49919427" w14:textId="77777777" w:rsidR="00012A20" w:rsidRPr="00012A20" w:rsidRDefault="00012A20" w:rsidP="00012A20">
                  <w:pPr>
                    <w:spacing w:after="240" w:line="288" w:lineRule="auto"/>
                    <w:jc w:val="center"/>
                    <w:rPr>
                      <w:rFonts w:cs="Arial"/>
                      <w:b/>
                      <w:color w:val="FF0000"/>
                    </w:rPr>
                  </w:pPr>
                  <w:r w:rsidRPr="00012A20">
                    <w:rPr>
                      <w:rFonts w:cs="Arial"/>
                      <w:b/>
                      <w:color w:val="FF0000"/>
                    </w:rPr>
                    <w:t>96.4%</w:t>
                  </w:r>
                </w:p>
              </w:tc>
              <w:tc>
                <w:tcPr>
                  <w:tcW w:w="1544" w:type="dxa"/>
                </w:tcPr>
                <w:p w14:paraId="70ED722F" w14:textId="77777777" w:rsidR="00012A20" w:rsidRPr="00012A20" w:rsidRDefault="00012A20" w:rsidP="00012A20">
                  <w:pPr>
                    <w:spacing w:after="240" w:line="288" w:lineRule="auto"/>
                    <w:jc w:val="center"/>
                    <w:rPr>
                      <w:rFonts w:cs="Arial"/>
                      <w:b/>
                      <w:color w:val="FF0000"/>
                    </w:rPr>
                  </w:pPr>
                  <w:r w:rsidRPr="00012A20">
                    <w:rPr>
                      <w:rFonts w:cs="Arial"/>
                      <w:b/>
                      <w:color w:val="FF0000"/>
                    </w:rPr>
                    <w:t>97.3%</w:t>
                  </w:r>
                </w:p>
              </w:tc>
            </w:tr>
            <w:tr w:rsidR="00012A20" w14:paraId="1A2A6893" w14:textId="77777777" w:rsidTr="00012A20">
              <w:trPr>
                <w:trHeight w:val="182"/>
              </w:trPr>
              <w:tc>
                <w:tcPr>
                  <w:tcW w:w="1543" w:type="dxa"/>
                </w:tcPr>
                <w:p w14:paraId="6DDC9618" w14:textId="77777777" w:rsidR="00012A20" w:rsidRPr="00012A20" w:rsidRDefault="00012A20" w:rsidP="00012A20">
                  <w:pPr>
                    <w:spacing w:after="240" w:line="288" w:lineRule="auto"/>
                    <w:jc w:val="center"/>
                    <w:rPr>
                      <w:rFonts w:cs="Arial"/>
                      <w:b/>
                      <w:color w:val="FF0000"/>
                    </w:rPr>
                  </w:pPr>
                  <w:r w:rsidRPr="00012A20">
                    <w:rPr>
                      <w:rFonts w:cs="Arial"/>
                      <w:b/>
                      <w:color w:val="FF0000"/>
                    </w:rPr>
                    <w:t>Year 5</w:t>
                  </w:r>
                </w:p>
              </w:tc>
              <w:tc>
                <w:tcPr>
                  <w:tcW w:w="1544" w:type="dxa"/>
                </w:tcPr>
                <w:p w14:paraId="4276FF2B" w14:textId="77777777" w:rsidR="00012A20" w:rsidRPr="00012A20" w:rsidRDefault="00012A20" w:rsidP="00012A20">
                  <w:pPr>
                    <w:spacing w:after="240" w:line="288" w:lineRule="auto"/>
                    <w:jc w:val="center"/>
                    <w:rPr>
                      <w:rFonts w:cs="Arial"/>
                      <w:b/>
                      <w:color w:val="FF0000"/>
                    </w:rPr>
                  </w:pPr>
                  <w:r w:rsidRPr="00012A20">
                    <w:rPr>
                      <w:rFonts w:cs="Arial"/>
                      <w:b/>
                      <w:color w:val="FF0000"/>
                    </w:rPr>
                    <w:t>96.1%</w:t>
                  </w:r>
                </w:p>
              </w:tc>
              <w:tc>
                <w:tcPr>
                  <w:tcW w:w="1544" w:type="dxa"/>
                </w:tcPr>
                <w:p w14:paraId="6A27F68D" w14:textId="77777777" w:rsidR="00012A20" w:rsidRPr="00012A20" w:rsidRDefault="00012A20" w:rsidP="00012A20">
                  <w:pPr>
                    <w:spacing w:after="240" w:line="288" w:lineRule="auto"/>
                    <w:jc w:val="center"/>
                    <w:rPr>
                      <w:rFonts w:cs="Arial"/>
                      <w:b/>
                      <w:color w:val="FF0000"/>
                    </w:rPr>
                  </w:pPr>
                  <w:r w:rsidRPr="00012A20">
                    <w:rPr>
                      <w:rFonts w:cs="Arial"/>
                      <w:b/>
                      <w:color w:val="FF0000"/>
                    </w:rPr>
                    <w:t>96.8%</w:t>
                  </w:r>
                </w:p>
              </w:tc>
            </w:tr>
            <w:tr w:rsidR="00012A20" w14:paraId="0CCA9A25" w14:textId="77777777" w:rsidTr="00012A20">
              <w:trPr>
                <w:trHeight w:val="58"/>
              </w:trPr>
              <w:tc>
                <w:tcPr>
                  <w:tcW w:w="1543" w:type="dxa"/>
                </w:tcPr>
                <w:p w14:paraId="67FA91B6" w14:textId="77777777" w:rsidR="00012A20" w:rsidRPr="00012A20" w:rsidRDefault="00012A20" w:rsidP="00012A20">
                  <w:pPr>
                    <w:spacing w:after="240" w:line="288" w:lineRule="auto"/>
                    <w:jc w:val="center"/>
                    <w:rPr>
                      <w:rFonts w:cs="Arial"/>
                      <w:b/>
                      <w:color w:val="FF0000"/>
                    </w:rPr>
                  </w:pPr>
                  <w:r w:rsidRPr="00012A20">
                    <w:rPr>
                      <w:rFonts w:cs="Arial"/>
                      <w:b/>
                      <w:color w:val="FF0000"/>
                    </w:rPr>
                    <w:t>Year 6</w:t>
                  </w:r>
                </w:p>
              </w:tc>
              <w:tc>
                <w:tcPr>
                  <w:tcW w:w="1544" w:type="dxa"/>
                </w:tcPr>
                <w:p w14:paraId="12B4E9CF" w14:textId="77777777" w:rsidR="00012A20" w:rsidRPr="00012A20" w:rsidRDefault="00012A20" w:rsidP="00012A20">
                  <w:pPr>
                    <w:spacing w:after="240" w:line="288" w:lineRule="auto"/>
                    <w:jc w:val="center"/>
                    <w:rPr>
                      <w:rFonts w:cs="Arial"/>
                      <w:b/>
                      <w:color w:val="FF0000"/>
                    </w:rPr>
                  </w:pPr>
                  <w:r w:rsidRPr="00012A20">
                    <w:rPr>
                      <w:rFonts w:cs="Arial"/>
                      <w:b/>
                      <w:color w:val="FF0000"/>
                    </w:rPr>
                    <w:t>96.2%</w:t>
                  </w:r>
                </w:p>
              </w:tc>
              <w:tc>
                <w:tcPr>
                  <w:tcW w:w="1544" w:type="dxa"/>
                </w:tcPr>
                <w:p w14:paraId="417A52E3" w14:textId="77777777" w:rsidR="00012A20" w:rsidRPr="00012A20" w:rsidRDefault="00012A20" w:rsidP="00012A20">
                  <w:pPr>
                    <w:spacing w:after="240" w:line="288" w:lineRule="auto"/>
                    <w:jc w:val="center"/>
                    <w:rPr>
                      <w:rFonts w:cs="Arial"/>
                      <w:b/>
                      <w:color w:val="FF0000"/>
                    </w:rPr>
                  </w:pPr>
                  <w:r w:rsidRPr="00012A20">
                    <w:rPr>
                      <w:rFonts w:cs="Arial"/>
                      <w:b/>
                      <w:color w:val="FF0000"/>
                    </w:rPr>
                    <w:t>83.9%</w:t>
                  </w:r>
                </w:p>
              </w:tc>
            </w:tr>
            <w:tr w:rsidR="00012A20" w14:paraId="378017A3" w14:textId="77777777" w:rsidTr="00012A20">
              <w:trPr>
                <w:trHeight w:val="270"/>
              </w:trPr>
              <w:tc>
                <w:tcPr>
                  <w:tcW w:w="1543" w:type="dxa"/>
                </w:tcPr>
                <w:p w14:paraId="53884273" w14:textId="77777777" w:rsidR="00012A20" w:rsidRPr="00012A20" w:rsidRDefault="00012A20" w:rsidP="00012A20">
                  <w:pPr>
                    <w:spacing w:after="240" w:line="288" w:lineRule="auto"/>
                    <w:jc w:val="center"/>
                    <w:rPr>
                      <w:rFonts w:cs="Arial"/>
                      <w:b/>
                      <w:color w:val="FF0000"/>
                    </w:rPr>
                  </w:pPr>
                  <w:r w:rsidRPr="00012A20">
                    <w:rPr>
                      <w:rFonts w:cs="Arial"/>
                      <w:b/>
                      <w:color w:val="FF0000"/>
                    </w:rPr>
                    <w:t>Whole School</w:t>
                  </w:r>
                </w:p>
              </w:tc>
              <w:tc>
                <w:tcPr>
                  <w:tcW w:w="1544" w:type="dxa"/>
                </w:tcPr>
                <w:p w14:paraId="2D6A1AC8" w14:textId="4656F286" w:rsidR="00012A20" w:rsidRPr="00012A20" w:rsidRDefault="00FD4BAE" w:rsidP="00012A20">
                  <w:pPr>
                    <w:spacing w:after="240" w:line="288" w:lineRule="auto"/>
                    <w:jc w:val="center"/>
                    <w:rPr>
                      <w:rFonts w:cs="Arial"/>
                      <w:b/>
                      <w:color w:val="FF0000"/>
                    </w:rPr>
                  </w:pPr>
                  <w:r>
                    <w:rPr>
                      <w:rFonts w:cs="Arial"/>
                      <w:b/>
                      <w:color w:val="FF0000"/>
                    </w:rPr>
                    <w:t>96.2</w:t>
                  </w:r>
                  <w:r w:rsidR="00012A20" w:rsidRPr="00012A20">
                    <w:rPr>
                      <w:rFonts w:cs="Arial"/>
                      <w:b/>
                      <w:color w:val="FF0000"/>
                    </w:rPr>
                    <w:t>%</w:t>
                  </w:r>
                </w:p>
              </w:tc>
              <w:tc>
                <w:tcPr>
                  <w:tcW w:w="1544" w:type="dxa"/>
                </w:tcPr>
                <w:p w14:paraId="5A923ECD" w14:textId="234664EF" w:rsidR="00012A20" w:rsidRPr="00012A20" w:rsidRDefault="00FD4BAE" w:rsidP="00012A20">
                  <w:pPr>
                    <w:spacing w:after="240" w:line="288" w:lineRule="auto"/>
                    <w:jc w:val="center"/>
                    <w:rPr>
                      <w:rFonts w:cs="Arial"/>
                      <w:b/>
                      <w:color w:val="FF0000"/>
                    </w:rPr>
                  </w:pPr>
                  <w:r>
                    <w:rPr>
                      <w:rFonts w:cs="Arial"/>
                      <w:b/>
                      <w:color w:val="FF0000"/>
                    </w:rPr>
                    <w:t>95.6</w:t>
                  </w:r>
                  <w:r w:rsidR="00012A20" w:rsidRPr="00012A20">
                    <w:rPr>
                      <w:rFonts w:cs="Arial"/>
                      <w:b/>
                      <w:color w:val="FF0000"/>
                    </w:rPr>
                    <w:t>%</w:t>
                  </w:r>
                </w:p>
              </w:tc>
            </w:tr>
          </w:tbl>
          <w:p w14:paraId="755E69A6" w14:textId="49E3F60C" w:rsidR="005773D8" w:rsidRDefault="005773D8" w:rsidP="005773D8">
            <w:pPr>
              <w:spacing w:after="240" w:line="288" w:lineRule="auto"/>
              <w:rPr>
                <w:rFonts w:cs="Arial"/>
                <w:color w:val="FF0000"/>
                <w:sz w:val="18"/>
                <w:szCs w:val="18"/>
              </w:rPr>
            </w:pPr>
            <w:r w:rsidRPr="005773D8">
              <w:rPr>
                <w:rFonts w:cs="Arial"/>
                <w:color w:val="0D0D0D" w:themeColor="text1" w:themeTint="F2"/>
                <w:sz w:val="18"/>
                <w:szCs w:val="18"/>
              </w:rPr>
              <w:t>Increased attendance rates for pupils eligible for PP.</w:t>
            </w:r>
            <w:r w:rsidR="00012A20">
              <w:rPr>
                <w:rFonts w:cs="Arial"/>
                <w:color w:val="0D0D0D" w:themeColor="text1" w:themeTint="F2"/>
                <w:sz w:val="18"/>
                <w:szCs w:val="18"/>
              </w:rPr>
              <w:t xml:space="preserve"> </w:t>
            </w:r>
            <w:r w:rsidR="00FD4BAE">
              <w:rPr>
                <w:rFonts w:cs="Arial"/>
                <w:color w:val="FF0000"/>
                <w:sz w:val="18"/>
                <w:szCs w:val="18"/>
              </w:rPr>
              <w:t>Whole school attendance 96.2</w:t>
            </w:r>
          </w:p>
          <w:p w14:paraId="5B3112A7" w14:textId="4663D998" w:rsidR="00012A20" w:rsidRPr="005773D8" w:rsidRDefault="00012A20" w:rsidP="005773D8">
            <w:pPr>
              <w:spacing w:after="240" w:line="288" w:lineRule="auto"/>
              <w:rPr>
                <w:rFonts w:cs="Arial"/>
                <w:color w:val="0D0D0D" w:themeColor="text1" w:themeTint="F2"/>
                <w:sz w:val="18"/>
                <w:szCs w:val="18"/>
              </w:rPr>
            </w:pPr>
          </w:p>
        </w:tc>
        <w:tc>
          <w:tcPr>
            <w:tcW w:w="3893" w:type="dxa"/>
          </w:tcPr>
          <w:p w14:paraId="04A57766" w14:textId="370BA0B9"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 xml:space="preserve">Overall PP attendance improves </w:t>
            </w:r>
            <w:r w:rsidRPr="009B206B">
              <w:rPr>
                <w:rFonts w:cs="Arial"/>
                <w:color w:val="0D0D0D" w:themeColor="text1" w:themeTint="F2"/>
                <w:sz w:val="18"/>
                <w:szCs w:val="18"/>
              </w:rPr>
              <w:t xml:space="preserve">from </w:t>
            </w:r>
            <w:r w:rsidR="009B206B" w:rsidRPr="009B206B">
              <w:rPr>
                <w:rFonts w:cs="Arial"/>
                <w:color w:val="0D0D0D" w:themeColor="text1" w:themeTint="F2"/>
                <w:sz w:val="18"/>
                <w:szCs w:val="18"/>
              </w:rPr>
              <w:t>95.7</w:t>
            </w:r>
            <w:r w:rsidRPr="005773D8">
              <w:rPr>
                <w:rFonts w:cs="Arial"/>
                <w:color w:val="0D0D0D" w:themeColor="text1" w:themeTint="F2"/>
                <w:sz w:val="18"/>
                <w:szCs w:val="18"/>
              </w:rPr>
              <w:t xml:space="preserve">% to </w:t>
            </w:r>
            <w:r w:rsidR="00C65788">
              <w:rPr>
                <w:rFonts w:cs="Arial"/>
                <w:color w:val="0D0D0D" w:themeColor="text1" w:themeTint="F2"/>
                <w:sz w:val="18"/>
                <w:szCs w:val="18"/>
              </w:rPr>
              <w:t xml:space="preserve">above </w:t>
            </w:r>
            <w:r w:rsidRPr="005773D8">
              <w:rPr>
                <w:rFonts w:cs="Arial"/>
                <w:color w:val="0D0D0D" w:themeColor="text1" w:themeTint="F2"/>
                <w:sz w:val="18"/>
                <w:szCs w:val="18"/>
              </w:rPr>
              <w:t>96% in line with ’other’ pupils Nationally.</w:t>
            </w:r>
          </w:p>
        </w:tc>
      </w:tr>
      <w:tr w:rsidR="009B206B" w:rsidRPr="005773D8" w14:paraId="7758A6C4" w14:textId="77777777" w:rsidTr="00BB255C">
        <w:trPr>
          <w:trHeight w:hRule="exact" w:val="855"/>
        </w:trPr>
        <w:tc>
          <w:tcPr>
            <w:tcW w:w="817" w:type="dxa"/>
            <w:tcMar>
              <w:top w:w="57" w:type="dxa"/>
              <w:bottom w:w="57" w:type="dxa"/>
            </w:tcMar>
          </w:tcPr>
          <w:p w14:paraId="43A9EA60" w14:textId="77777777" w:rsidR="009B206B" w:rsidRPr="005773D8" w:rsidRDefault="009B206B" w:rsidP="005773D8">
            <w:pPr>
              <w:numPr>
                <w:ilvl w:val="0"/>
                <w:numId w:val="5"/>
              </w:numPr>
              <w:tabs>
                <w:tab w:val="left" w:pos="142"/>
              </w:tabs>
              <w:ind w:left="426"/>
              <w:jc w:val="both"/>
              <w:rPr>
                <w:rFonts w:cs="Arial"/>
                <w:b/>
                <w:color w:val="0D0D0D" w:themeColor="text1" w:themeTint="F2"/>
                <w:sz w:val="24"/>
                <w:szCs w:val="24"/>
              </w:rPr>
            </w:pPr>
          </w:p>
        </w:tc>
        <w:tc>
          <w:tcPr>
            <w:tcW w:w="10707" w:type="dxa"/>
            <w:tcMar>
              <w:top w:w="57" w:type="dxa"/>
              <w:bottom w:w="57" w:type="dxa"/>
            </w:tcMar>
          </w:tcPr>
          <w:p w14:paraId="6891302D" w14:textId="3BA459C3" w:rsidR="009B206B" w:rsidRPr="005773D8" w:rsidRDefault="009B206B"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Pupils are supported emotionally </w:t>
            </w:r>
            <w:r w:rsidR="00662134">
              <w:rPr>
                <w:rFonts w:cs="Arial"/>
                <w:color w:val="0D0D0D" w:themeColor="text1" w:themeTint="F2"/>
                <w:sz w:val="18"/>
                <w:szCs w:val="18"/>
              </w:rPr>
              <w:t>and through counselling, specialist support from the Ed Psych and extra-curricular activities including during holiday periods, they are better prepared to learn.</w:t>
            </w:r>
          </w:p>
        </w:tc>
        <w:tc>
          <w:tcPr>
            <w:tcW w:w="3893" w:type="dxa"/>
          </w:tcPr>
          <w:p w14:paraId="24F21D3E" w14:textId="37A187C0" w:rsidR="009B206B" w:rsidRDefault="00662134" w:rsidP="005773D8">
            <w:pPr>
              <w:spacing w:after="240" w:line="288" w:lineRule="auto"/>
              <w:rPr>
                <w:rFonts w:cs="Arial"/>
                <w:color w:val="0D0D0D" w:themeColor="text1" w:themeTint="F2"/>
                <w:sz w:val="18"/>
                <w:szCs w:val="18"/>
              </w:rPr>
            </w:pPr>
            <w:r>
              <w:rPr>
                <w:rFonts w:cs="Arial"/>
                <w:color w:val="0D0D0D" w:themeColor="text1" w:themeTint="F2"/>
                <w:sz w:val="18"/>
                <w:szCs w:val="18"/>
              </w:rPr>
              <w:t>Vulnerable pupils make at least expected progress and achieve in line with their peer group.</w:t>
            </w:r>
          </w:p>
        </w:tc>
      </w:tr>
    </w:tbl>
    <w:p w14:paraId="33A44C24" w14:textId="77777777" w:rsidR="005773D8" w:rsidRDefault="005773D8" w:rsidP="005773D8">
      <w:pPr>
        <w:spacing w:after="0" w:line="288" w:lineRule="auto"/>
        <w:rPr>
          <w:rFonts w:ascii="Arial" w:eastAsia="Times New Roman" w:hAnsi="Arial" w:cs="Arial"/>
          <w:color w:val="0D0D0D" w:themeColor="text1" w:themeTint="F2"/>
          <w:sz w:val="24"/>
          <w:szCs w:val="24"/>
          <w:lang w:eastAsia="en-GB"/>
        </w:rPr>
      </w:pPr>
    </w:p>
    <w:p w14:paraId="4109C304" w14:textId="77777777" w:rsidR="00C354BC" w:rsidRDefault="00C354BC" w:rsidP="005773D8">
      <w:pPr>
        <w:spacing w:after="0" w:line="288" w:lineRule="auto"/>
        <w:rPr>
          <w:rFonts w:ascii="Arial" w:eastAsia="Times New Roman" w:hAnsi="Arial" w:cs="Arial"/>
          <w:color w:val="0D0D0D" w:themeColor="text1" w:themeTint="F2"/>
          <w:sz w:val="24"/>
          <w:szCs w:val="24"/>
          <w:lang w:eastAsia="en-GB"/>
        </w:rPr>
      </w:pPr>
    </w:p>
    <w:p w14:paraId="0F8CD569" w14:textId="611C2348" w:rsidR="00C354BC" w:rsidRDefault="00C354BC" w:rsidP="005773D8">
      <w:pPr>
        <w:spacing w:after="0" w:line="288" w:lineRule="auto"/>
        <w:rPr>
          <w:rFonts w:ascii="Arial" w:eastAsia="Times New Roman" w:hAnsi="Arial" w:cs="Arial"/>
          <w:color w:val="0D0D0D" w:themeColor="text1" w:themeTint="F2"/>
          <w:sz w:val="24"/>
          <w:szCs w:val="24"/>
          <w:lang w:eastAsia="en-GB"/>
        </w:rPr>
      </w:pPr>
    </w:p>
    <w:p w14:paraId="0F827812" w14:textId="6EA6C940"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0F839D0E" w14:textId="1F8CC08F"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75C3EB03" w14:textId="4A56313C"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67ABAE99" w14:textId="4B15D677"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1FD177B6" w14:textId="7B4C4361"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37C1E4F0" w14:textId="19123F60"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6C160F74" w14:textId="57214EED"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33DDC6F8" w14:textId="77777777" w:rsidR="00C43EBB" w:rsidRDefault="00C43EBB" w:rsidP="005773D8">
      <w:pPr>
        <w:spacing w:after="0" w:line="288" w:lineRule="auto"/>
        <w:rPr>
          <w:rFonts w:ascii="Arial" w:eastAsia="Times New Roman" w:hAnsi="Arial" w:cs="Arial"/>
          <w:color w:val="0D0D0D" w:themeColor="text1" w:themeTint="F2"/>
          <w:sz w:val="24"/>
          <w:szCs w:val="24"/>
          <w:lang w:eastAsia="en-GB"/>
        </w:rPr>
      </w:pPr>
    </w:p>
    <w:p w14:paraId="28E3E7ED" w14:textId="77777777" w:rsidR="00C354BC" w:rsidRPr="005773D8" w:rsidRDefault="00C354BC" w:rsidP="005773D8">
      <w:pPr>
        <w:spacing w:after="0" w:line="288" w:lineRule="auto"/>
        <w:rPr>
          <w:rFonts w:ascii="Arial" w:eastAsia="Times New Roman" w:hAnsi="Arial" w:cs="Arial"/>
          <w:color w:val="0D0D0D" w:themeColor="text1" w:themeTint="F2"/>
          <w:sz w:val="24"/>
          <w:szCs w:val="24"/>
          <w:lang w:eastAsia="en-GB"/>
        </w:rPr>
      </w:pPr>
    </w:p>
    <w:tbl>
      <w:tblPr>
        <w:tblStyle w:val="TableGrid"/>
        <w:tblW w:w="14837" w:type="dxa"/>
        <w:tblInd w:w="-34" w:type="dxa"/>
        <w:tblLayout w:type="fixed"/>
        <w:tblLook w:val="04A0" w:firstRow="1" w:lastRow="0" w:firstColumn="1" w:lastColumn="0" w:noHBand="0" w:noVBand="1"/>
      </w:tblPr>
      <w:tblGrid>
        <w:gridCol w:w="2269"/>
        <w:gridCol w:w="425"/>
        <w:gridCol w:w="1701"/>
        <w:gridCol w:w="3685"/>
        <w:gridCol w:w="3402"/>
        <w:gridCol w:w="1654"/>
        <w:gridCol w:w="1701"/>
      </w:tblGrid>
      <w:tr w:rsidR="005773D8" w:rsidRPr="005773D8" w14:paraId="5AE460B5" w14:textId="77777777" w:rsidTr="00C354BC">
        <w:trPr>
          <w:trHeight w:hRule="exact" w:val="340"/>
        </w:trPr>
        <w:tc>
          <w:tcPr>
            <w:tcW w:w="14837" w:type="dxa"/>
            <w:gridSpan w:val="7"/>
            <w:shd w:val="clear" w:color="auto" w:fill="CFDCE3"/>
            <w:tcMar>
              <w:top w:w="57" w:type="dxa"/>
              <w:bottom w:w="57" w:type="dxa"/>
            </w:tcMar>
          </w:tcPr>
          <w:p w14:paraId="4A452D37"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lastRenderedPageBreak/>
              <w:t xml:space="preserve">Planned expenditure </w:t>
            </w:r>
          </w:p>
        </w:tc>
      </w:tr>
      <w:tr w:rsidR="005773D8" w:rsidRPr="005773D8" w14:paraId="24C6241C" w14:textId="77777777" w:rsidTr="00C354BC">
        <w:trPr>
          <w:trHeight w:hRule="exact" w:val="340"/>
        </w:trPr>
        <w:tc>
          <w:tcPr>
            <w:tcW w:w="2694" w:type="dxa"/>
            <w:gridSpan w:val="2"/>
            <w:shd w:val="clear" w:color="auto" w:fill="auto"/>
            <w:tcMar>
              <w:top w:w="57" w:type="dxa"/>
              <w:bottom w:w="57" w:type="dxa"/>
            </w:tcMar>
          </w:tcPr>
          <w:p w14:paraId="065EF5C5" w14:textId="77777777" w:rsidR="005773D8" w:rsidRPr="005773D8" w:rsidRDefault="00C354BC" w:rsidP="00C354BC">
            <w:pPr>
              <w:tabs>
                <w:tab w:val="left" w:pos="1545"/>
              </w:tabs>
              <w:spacing w:after="240" w:line="288" w:lineRule="auto"/>
              <w:ind w:hanging="360"/>
              <w:contextualSpacing/>
              <w:rPr>
                <w:rFonts w:cs="Arial"/>
                <w:b/>
                <w:color w:val="0D0D0D" w:themeColor="text1" w:themeTint="F2"/>
                <w:sz w:val="24"/>
                <w:szCs w:val="24"/>
              </w:rPr>
            </w:pPr>
            <w:r>
              <w:rPr>
                <w:rFonts w:cs="Arial"/>
                <w:b/>
                <w:color w:val="0D0D0D" w:themeColor="text1" w:themeTint="F2"/>
                <w:sz w:val="24"/>
                <w:szCs w:val="24"/>
              </w:rPr>
              <w:tab/>
              <w:t>Academic Year</w:t>
            </w:r>
            <w:r>
              <w:rPr>
                <w:rFonts w:cs="Arial"/>
                <w:b/>
                <w:color w:val="0D0D0D" w:themeColor="text1" w:themeTint="F2"/>
                <w:sz w:val="24"/>
                <w:szCs w:val="24"/>
              </w:rPr>
              <w:tab/>
              <w:t>Academic</w:t>
            </w:r>
          </w:p>
        </w:tc>
        <w:tc>
          <w:tcPr>
            <w:tcW w:w="12143" w:type="dxa"/>
            <w:gridSpan w:val="5"/>
            <w:shd w:val="clear" w:color="auto" w:fill="auto"/>
          </w:tcPr>
          <w:p w14:paraId="04073D45" w14:textId="77777777" w:rsidR="005773D8" w:rsidRPr="005773D8" w:rsidRDefault="005773D8" w:rsidP="005773D8">
            <w:pPr>
              <w:spacing w:after="240" w:line="288" w:lineRule="auto"/>
              <w:ind w:left="426"/>
              <w:contextualSpacing/>
              <w:rPr>
                <w:rFonts w:cs="Arial"/>
                <w:b/>
                <w:color w:val="0D0D0D" w:themeColor="text1" w:themeTint="F2"/>
                <w:sz w:val="24"/>
                <w:szCs w:val="24"/>
              </w:rPr>
            </w:pPr>
            <w:r w:rsidRPr="005773D8">
              <w:rPr>
                <w:rFonts w:cs="Arial"/>
                <w:b/>
                <w:color w:val="0D0D0D" w:themeColor="text1" w:themeTint="F2"/>
                <w:sz w:val="24"/>
                <w:szCs w:val="24"/>
              </w:rPr>
              <w:t>2016-17</w:t>
            </w:r>
          </w:p>
        </w:tc>
      </w:tr>
      <w:tr w:rsidR="005773D8" w:rsidRPr="005773D8" w14:paraId="788C6E88" w14:textId="77777777" w:rsidTr="00C354BC">
        <w:trPr>
          <w:trHeight w:hRule="exact" w:val="824"/>
        </w:trPr>
        <w:tc>
          <w:tcPr>
            <w:tcW w:w="14837" w:type="dxa"/>
            <w:gridSpan w:val="7"/>
            <w:shd w:val="clear" w:color="auto" w:fill="CFDCE3"/>
            <w:tcMar>
              <w:top w:w="57" w:type="dxa"/>
              <w:bottom w:w="57" w:type="dxa"/>
            </w:tcMar>
          </w:tcPr>
          <w:p w14:paraId="606407CF" w14:textId="0CB32CDA" w:rsidR="005773D8" w:rsidRPr="005773D8" w:rsidRDefault="005773D8" w:rsidP="005773D8">
            <w:pPr>
              <w:spacing w:after="240" w:line="288" w:lineRule="auto"/>
              <w:rPr>
                <w:rFonts w:cs="Arial"/>
                <w:color w:val="0D0D0D" w:themeColor="text1" w:themeTint="F2"/>
                <w:sz w:val="24"/>
                <w:szCs w:val="24"/>
              </w:rPr>
            </w:pPr>
            <w:r w:rsidRPr="005773D8">
              <w:rPr>
                <w:rFonts w:cs="Arial"/>
                <w:color w:val="0D0D0D" w:themeColor="text1" w:themeTint="F2"/>
                <w:sz w:val="24"/>
                <w:szCs w:val="24"/>
              </w:rPr>
              <w:t>The</w:t>
            </w:r>
            <w:r w:rsidR="00C65788">
              <w:rPr>
                <w:rFonts w:cs="Arial"/>
                <w:color w:val="0D0D0D" w:themeColor="text1" w:themeTint="F2"/>
                <w:sz w:val="24"/>
                <w:szCs w:val="24"/>
              </w:rPr>
              <w:t xml:space="preserve"> three headings below demonstrate how we are</w:t>
            </w:r>
            <w:r w:rsidRPr="005773D8">
              <w:rPr>
                <w:rFonts w:cs="Arial"/>
                <w:color w:val="0D0D0D" w:themeColor="text1" w:themeTint="F2"/>
                <w:sz w:val="24"/>
                <w:szCs w:val="24"/>
              </w:rPr>
              <w:t xml:space="preserve"> using the Pupil Premium to improve classroom pedagogy, provide targeted support and support whole school strategies</w:t>
            </w:r>
          </w:p>
        </w:tc>
      </w:tr>
      <w:tr w:rsidR="005773D8" w:rsidRPr="005773D8" w14:paraId="4E540251" w14:textId="77777777" w:rsidTr="00C354BC">
        <w:trPr>
          <w:trHeight w:hRule="exact" w:val="340"/>
        </w:trPr>
        <w:tc>
          <w:tcPr>
            <w:tcW w:w="14837" w:type="dxa"/>
            <w:gridSpan w:val="7"/>
            <w:shd w:val="clear" w:color="auto" w:fill="FFFFFF" w:themeFill="background1"/>
            <w:tcMar>
              <w:top w:w="57" w:type="dxa"/>
              <w:bottom w:w="57" w:type="dxa"/>
            </w:tcMar>
          </w:tcPr>
          <w:p w14:paraId="3E794B8C" w14:textId="77777777" w:rsidR="005773D8" w:rsidRPr="005773D8" w:rsidRDefault="005773D8" w:rsidP="005773D8">
            <w:pPr>
              <w:numPr>
                <w:ilvl w:val="0"/>
                <w:numId w:val="2"/>
              </w:numPr>
              <w:ind w:left="426" w:hanging="142"/>
              <w:rPr>
                <w:rFonts w:cs="Arial"/>
                <w:b/>
                <w:color w:val="0D0D0D" w:themeColor="text1" w:themeTint="F2"/>
                <w:sz w:val="24"/>
                <w:szCs w:val="24"/>
              </w:rPr>
            </w:pPr>
            <w:r w:rsidRPr="005773D8">
              <w:rPr>
                <w:rFonts w:cs="Arial"/>
                <w:b/>
                <w:color w:val="0D0D0D" w:themeColor="text1" w:themeTint="F2"/>
                <w:sz w:val="24"/>
                <w:szCs w:val="24"/>
              </w:rPr>
              <w:t>Quality of teaching for all</w:t>
            </w:r>
          </w:p>
        </w:tc>
      </w:tr>
      <w:tr w:rsidR="005773D8" w:rsidRPr="005773D8" w14:paraId="373B11AC" w14:textId="77777777" w:rsidTr="00C354BC">
        <w:trPr>
          <w:trHeight w:hRule="exact" w:val="1343"/>
        </w:trPr>
        <w:tc>
          <w:tcPr>
            <w:tcW w:w="2269" w:type="dxa"/>
            <w:tcMar>
              <w:top w:w="57" w:type="dxa"/>
              <w:bottom w:w="57" w:type="dxa"/>
            </w:tcMar>
          </w:tcPr>
          <w:p w14:paraId="07E9A9B5"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2126" w:type="dxa"/>
            <w:gridSpan w:val="2"/>
            <w:tcMar>
              <w:top w:w="57" w:type="dxa"/>
              <w:bottom w:w="57" w:type="dxa"/>
            </w:tcMar>
          </w:tcPr>
          <w:p w14:paraId="2A2034C9"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3685" w:type="dxa"/>
            <w:shd w:val="clear" w:color="auto" w:fill="auto"/>
            <w:tcMar>
              <w:top w:w="57" w:type="dxa"/>
              <w:bottom w:w="57" w:type="dxa"/>
            </w:tcMar>
          </w:tcPr>
          <w:p w14:paraId="3095C70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What is the evidence and rationale for this choice?</w:t>
            </w:r>
          </w:p>
        </w:tc>
        <w:tc>
          <w:tcPr>
            <w:tcW w:w="3402" w:type="dxa"/>
            <w:shd w:val="clear" w:color="auto" w:fill="auto"/>
            <w:tcMar>
              <w:top w:w="57" w:type="dxa"/>
              <w:bottom w:w="57" w:type="dxa"/>
            </w:tcMar>
          </w:tcPr>
          <w:p w14:paraId="7D023B39"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How will you ensure it is implemented well?</w:t>
            </w:r>
          </w:p>
        </w:tc>
        <w:tc>
          <w:tcPr>
            <w:tcW w:w="1654" w:type="dxa"/>
            <w:shd w:val="clear" w:color="auto" w:fill="auto"/>
          </w:tcPr>
          <w:p w14:paraId="59A7036D"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Staff lead</w:t>
            </w:r>
          </w:p>
        </w:tc>
        <w:tc>
          <w:tcPr>
            <w:tcW w:w="1701" w:type="dxa"/>
          </w:tcPr>
          <w:p w14:paraId="773B410A" w14:textId="77777777" w:rsidR="005773D8" w:rsidRPr="005773D8" w:rsidRDefault="005773D8" w:rsidP="005773D8">
            <w:pPr>
              <w:spacing w:line="288" w:lineRule="auto"/>
              <w:rPr>
                <w:rFonts w:cs="Arial"/>
                <w:b/>
                <w:color w:val="0D0D0D" w:themeColor="text1" w:themeTint="F2"/>
                <w:sz w:val="24"/>
                <w:szCs w:val="24"/>
              </w:rPr>
            </w:pPr>
            <w:r w:rsidRPr="00C65788">
              <w:rPr>
                <w:rFonts w:cs="Arial"/>
                <w:b/>
                <w:color w:val="0D0D0D" w:themeColor="text1" w:themeTint="F2"/>
                <w:sz w:val="18"/>
                <w:szCs w:val="24"/>
              </w:rPr>
              <w:t>When will you review implementation?</w:t>
            </w:r>
          </w:p>
        </w:tc>
      </w:tr>
      <w:tr w:rsidR="005773D8" w:rsidRPr="005773D8" w14:paraId="687EA1FE" w14:textId="77777777" w:rsidTr="0030681B">
        <w:trPr>
          <w:trHeight w:hRule="exact" w:val="3489"/>
        </w:trPr>
        <w:tc>
          <w:tcPr>
            <w:tcW w:w="2269" w:type="dxa"/>
            <w:tcMar>
              <w:top w:w="57" w:type="dxa"/>
              <w:bottom w:w="57" w:type="dxa"/>
            </w:tcMar>
          </w:tcPr>
          <w:p w14:paraId="7021C2D5"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A. Improved oral language skills in Reception</w:t>
            </w:r>
          </w:p>
          <w:p w14:paraId="5A3C4CEE" w14:textId="0D72A857" w:rsidR="005773D8" w:rsidRDefault="005773D8" w:rsidP="005773D8">
            <w:pPr>
              <w:spacing w:after="240" w:line="288" w:lineRule="auto"/>
              <w:rPr>
                <w:rFonts w:cs="Arial"/>
                <w:color w:val="0D0D0D" w:themeColor="text1" w:themeTint="F2"/>
                <w:sz w:val="18"/>
                <w:szCs w:val="18"/>
              </w:rPr>
            </w:pPr>
          </w:p>
          <w:p w14:paraId="02B0C2EA" w14:textId="77777777" w:rsidR="0030681B" w:rsidRPr="005773D8" w:rsidRDefault="0030681B" w:rsidP="005773D8">
            <w:pPr>
              <w:spacing w:after="240" w:line="288" w:lineRule="auto"/>
              <w:rPr>
                <w:rFonts w:cs="Arial"/>
                <w:color w:val="0D0D0D" w:themeColor="text1" w:themeTint="F2"/>
                <w:sz w:val="18"/>
                <w:szCs w:val="18"/>
              </w:rPr>
            </w:pPr>
          </w:p>
          <w:p w14:paraId="5660217F" w14:textId="1BECF88E"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B. Impr</w:t>
            </w:r>
            <w:r w:rsidR="005D21C7">
              <w:rPr>
                <w:rFonts w:cs="Arial"/>
                <w:color w:val="0D0D0D" w:themeColor="text1" w:themeTint="F2"/>
                <w:sz w:val="18"/>
                <w:szCs w:val="18"/>
              </w:rPr>
              <w:t>oved progress for all</w:t>
            </w:r>
            <w:r w:rsidRPr="005773D8">
              <w:rPr>
                <w:rFonts w:cs="Arial"/>
                <w:color w:val="0D0D0D" w:themeColor="text1" w:themeTint="F2"/>
                <w:sz w:val="18"/>
                <w:szCs w:val="18"/>
              </w:rPr>
              <w:t xml:space="preserve"> pupils</w:t>
            </w:r>
            <w:r w:rsidR="005D21C7">
              <w:rPr>
                <w:rFonts w:cs="Arial"/>
                <w:color w:val="0D0D0D" w:themeColor="text1" w:themeTint="F2"/>
                <w:sz w:val="18"/>
                <w:szCs w:val="18"/>
              </w:rPr>
              <w:t xml:space="preserve"> in EYFS to increase % of pupils achieving GLD</w:t>
            </w:r>
          </w:p>
          <w:p w14:paraId="40F1F993" w14:textId="3E4609F1" w:rsidR="005773D8" w:rsidRDefault="005773D8" w:rsidP="005773D8">
            <w:pPr>
              <w:spacing w:line="288" w:lineRule="auto"/>
              <w:rPr>
                <w:rFonts w:cs="Arial"/>
                <w:color w:val="0D0D0D" w:themeColor="text1" w:themeTint="F2"/>
                <w:sz w:val="24"/>
                <w:szCs w:val="24"/>
              </w:rPr>
            </w:pPr>
          </w:p>
          <w:p w14:paraId="1FF8270A" w14:textId="77777777" w:rsidR="0030681B" w:rsidRPr="005773D8" w:rsidRDefault="0030681B" w:rsidP="005773D8">
            <w:pPr>
              <w:spacing w:line="288" w:lineRule="auto"/>
              <w:rPr>
                <w:rFonts w:cs="Arial"/>
                <w:color w:val="0D0D0D" w:themeColor="text1" w:themeTint="F2"/>
                <w:sz w:val="24"/>
                <w:szCs w:val="24"/>
              </w:rPr>
            </w:pPr>
          </w:p>
          <w:p w14:paraId="1E006095" w14:textId="77777777" w:rsidR="005773D8" w:rsidRPr="005773D8" w:rsidRDefault="005773D8" w:rsidP="005773D8">
            <w:pPr>
              <w:spacing w:line="288" w:lineRule="auto"/>
              <w:rPr>
                <w:rFonts w:cs="Arial"/>
                <w:color w:val="0D0D0D" w:themeColor="text1" w:themeTint="F2"/>
                <w:sz w:val="24"/>
                <w:szCs w:val="24"/>
              </w:rPr>
            </w:pPr>
          </w:p>
          <w:p w14:paraId="0F86085A" w14:textId="77777777" w:rsidR="005773D8" w:rsidRPr="005773D8" w:rsidRDefault="005773D8" w:rsidP="005773D8">
            <w:pPr>
              <w:spacing w:line="288" w:lineRule="auto"/>
              <w:rPr>
                <w:rFonts w:cs="Arial"/>
                <w:color w:val="0D0D0D" w:themeColor="text1" w:themeTint="F2"/>
                <w:sz w:val="24"/>
                <w:szCs w:val="24"/>
              </w:rPr>
            </w:pPr>
          </w:p>
          <w:p w14:paraId="23FB1E78" w14:textId="77777777" w:rsidR="005773D8" w:rsidRPr="005773D8" w:rsidRDefault="005773D8" w:rsidP="005773D8">
            <w:pPr>
              <w:spacing w:line="288" w:lineRule="auto"/>
              <w:rPr>
                <w:rFonts w:cs="Arial"/>
                <w:color w:val="0D0D0D" w:themeColor="text1" w:themeTint="F2"/>
                <w:sz w:val="18"/>
                <w:szCs w:val="18"/>
              </w:rPr>
            </w:pPr>
          </w:p>
        </w:tc>
        <w:tc>
          <w:tcPr>
            <w:tcW w:w="2126" w:type="dxa"/>
            <w:gridSpan w:val="2"/>
            <w:tcMar>
              <w:top w:w="57" w:type="dxa"/>
              <w:bottom w:w="57" w:type="dxa"/>
            </w:tcMar>
          </w:tcPr>
          <w:p w14:paraId="73CC96CA" w14:textId="7FDF3D97" w:rsid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S</w:t>
            </w:r>
            <w:r w:rsidR="00EF0CB5">
              <w:rPr>
                <w:rFonts w:cs="Arial"/>
                <w:color w:val="0D0D0D" w:themeColor="text1" w:themeTint="F2"/>
                <w:sz w:val="18"/>
                <w:szCs w:val="18"/>
              </w:rPr>
              <w:t>peech and Language Therapist employed to work predominantly in EYFS 2 days a week.</w:t>
            </w:r>
          </w:p>
          <w:p w14:paraId="5FFC699B" w14:textId="716C5744" w:rsidR="0030681B" w:rsidRPr="005773D8" w:rsidRDefault="0030681B" w:rsidP="005773D8">
            <w:pPr>
              <w:spacing w:after="240" w:line="288" w:lineRule="auto"/>
              <w:rPr>
                <w:rFonts w:cs="Arial"/>
                <w:color w:val="0D0D0D" w:themeColor="text1" w:themeTint="F2"/>
                <w:sz w:val="18"/>
                <w:szCs w:val="18"/>
              </w:rPr>
            </w:pPr>
          </w:p>
          <w:p w14:paraId="6F56497C" w14:textId="008F3F19"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Staff training on developi</w:t>
            </w:r>
            <w:r w:rsidR="00EF0CB5">
              <w:rPr>
                <w:rFonts w:cs="Arial"/>
                <w:color w:val="0D0D0D" w:themeColor="text1" w:themeTint="F2"/>
                <w:sz w:val="18"/>
                <w:szCs w:val="18"/>
              </w:rPr>
              <w:t xml:space="preserve">ng </w:t>
            </w:r>
            <w:proofErr w:type="spellStart"/>
            <w:r w:rsidR="00EF0CB5">
              <w:rPr>
                <w:rFonts w:cs="Arial"/>
                <w:color w:val="0D0D0D" w:themeColor="text1" w:themeTint="F2"/>
                <w:sz w:val="18"/>
                <w:szCs w:val="18"/>
              </w:rPr>
              <w:t>oracy</w:t>
            </w:r>
            <w:proofErr w:type="spellEnd"/>
            <w:r w:rsidR="00EF0CB5">
              <w:rPr>
                <w:rFonts w:cs="Arial"/>
                <w:color w:val="0D0D0D" w:themeColor="text1" w:themeTint="F2"/>
                <w:sz w:val="18"/>
                <w:szCs w:val="18"/>
              </w:rPr>
              <w:t xml:space="preserve"> for </w:t>
            </w:r>
            <w:r w:rsidRPr="005773D8">
              <w:rPr>
                <w:rFonts w:cs="Arial"/>
                <w:color w:val="0D0D0D" w:themeColor="text1" w:themeTint="F2"/>
                <w:sz w:val="18"/>
                <w:szCs w:val="18"/>
              </w:rPr>
              <w:t>pupils in EYFS</w:t>
            </w:r>
            <w:r w:rsidR="005D21C7">
              <w:rPr>
                <w:rFonts w:cs="Arial"/>
                <w:color w:val="0D0D0D" w:themeColor="text1" w:themeTint="F2"/>
                <w:sz w:val="18"/>
                <w:szCs w:val="18"/>
              </w:rPr>
              <w:t xml:space="preserve"> and creating and promoting a language-rich environment</w:t>
            </w:r>
            <w:r w:rsidRPr="005773D8">
              <w:rPr>
                <w:rFonts w:cs="Arial"/>
                <w:color w:val="0D0D0D" w:themeColor="text1" w:themeTint="F2"/>
                <w:sz w:val="18"/>
                <w:szCs w:val="18"/>
              </w:rPr>
              <w:t>.</w:t>
            </w:r>
          </w:p>
        </w:tc>
        <w:tc>
          <w:tcPr>
            <w:tcW w:w="3685" w:type="dxa"/>
            <w:tcMar>
              <w:top w:w="57" w:type="dxa"/>
              <w:bottom w:w="57" w:type="dxa"/>
            </w:tcMar>
          </w:tcPr>
          <w:p w14:paraId="5B843492" w14:textId="78DD82B6"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We want to invest some of the PP in longer term change which will help all pupils. </w:t>
            </w:r>
            <w:r w:rsidR="005D21C7">
              <w:rPr>
                <w:rFonts w:cs="Arial"/>
                <w:color w:val="0D0D0D" w:themeColor="text1" w:themeTint="F2"/>
                <w:sz w:val="18"/>
                <w:szCs w:val="18"/>
              </w:rPr>
              <w:t>By investing in early intervention, we can close the attainment gap which exists on entry into EYFS and increase the % who are ‘school ready’ at the end of reception.</w:t>
            </w:r>
          </w:p>
          <w:p w14:paraId="64EC82A4" w14:textId="77777777" w:rsidR="0030681B" w:rsidRDefault="0030681B" w:rsidP="005773D8">
            <w:pPr>
              <w:spacing w:line="288" w:lineRule="auto"/>
              <w:rPr>
                <w:rFonts w:cs="Arial"/>
                <w:color w:val="0D0D0D" w:themeColor="text1" w:themeTint="F2"/>
                <w:sz w:val="18"/>
                <w:szCs w:val="18"/>
              </w:rPr>
            </w:pPr>
          </w:p>
          <w:p w14:paraId="31081822" w14:textId="77777777" w:rsidR="003E0076" w:rsidRDefault="003E0076" w:rsidP="005773D8">
            <w:pPr>
              <w:spacing w:line="288" w:lineRule="auto"/>
              <w:rPr>
                <w:rFonts w:cs="Arial"/>
                <w:color w:val="0D0D0D" w:themeColor="text1" w:themeTint="F2"/>
                <w:sz w:val="18"/>
                <w:szCs w:val="18"/>
              </w:rPr>
            </w:pPr>
          </w:p>
          <w:p w14:paraId="5C4E03C5" w14:textId="4374A04F" w:rsidR="003E0076" w:rsidRPr="005773D8" w:rsidRDefault="003E0076" w:rsidP="005773D8">
            <w:pPr>
              <w:spacing w:line="288" w:lineRule="auto"/>
              <w:rPr>
                <w:rFonts w:cs="Arial"/>
                <w:color w:val="0D0D0D" w:themeColor="text1" w:themeTint="F2"/>
                <w:sz w:val="18"/>
                <w:szCs w:val="18"/>
              </w:rPr>
            </w:pPr>
            <w:r>
              <w:rPr>
                <w:rFonts w:cs="Arial"/>
                <w:color w:val="0D0D0D" w:themeColor="text1" w:themeTint="F2"/>
                <w:sz w:val="18"/>
                <w:szCs w:val="18"/>
              </w:rPr>
              <w:t>Offer full time nursery places to all PP pupils, subsidised by PP fund.</w:t>
            </w:r>
          </w:p>
        </w:tc>
        <w:tc>
          <w:tcPr>
            <w:tcW w:w="3402" w:type="dxa"/>
            <w:shd w:val="clear" w:color="auto" w:fill="auto"/>
            <w:tcMar>
              <w:top w:w="57" w:type="dxa"/>
              <w:bottom w:w="57" w:type="dxa"/>
            </w:tcMar>
          </w:tcPr>
          <w:p w14:paraId="13C731CC" w14:textId="6AA11CC4"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Course selected using evidence of effectiveness. Nursery teacher and EYFS TA to be trained in Early Talk Boost</w:t>
            </w:r>
          </w:p>
          <w:p w14:paraId="74FF730E" w14:textId="77777777" w:rsidR="0030681B"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Use IN</w:t>
            </w:r>
          </w:p>
          <w:p w14:paraId="5BCE2BE9" w14:textId="6D273B0C" w:rsidR="005773D8" w:rsidRPr="005773D8" w:rsidRDefault="0030681B" w:rsidP="005773D8">
            <w:pPr>
              <w:spacing w:after="240" w:line="288" w:lineRule="auto"/>
              <w:rPr>
                <w:rFonts w:cs="Arial"/>
                <w:color w:val="0D0D0D" w:themeColor="text1" w:themeTint="F2"/>
                <w:sz w:val="18"/>
                <w:szCs w:val="18"/>
              </w:rPr>
            </w:pPr>
            <w:r>
              <w:rPr>
                <w:rFonts w:cs="Arial"/>
                <w:color w:val="0D0D0D" w:themeColor="text1" w:themeTint="F2"/>
                <w:sz w:val="18"/>
                <w:szCs w:val="18"/>
              </w:rPr>
              <w:t>IN</w:t>
            </w:r>
            <w:r w:rsidR="005773D8" w:rsidRPr="005773D8">
              <w:rPr>
                <w:rFonts w:cs="Arial"/>
                <w:color w:val="0D0D0D" w:themeColor="text1" w:themeTint="F2"/>
                <w:sz w:val="18"/>
                <w:szCs w:val="18"/>
              </w:rPr>
              <w:t xml:space="preserve">SET days to deliver training.  </w:t>
            </w:r>
          </w:p>
          <w:p w14:paraId="733BB1B0" w14:textId="4F0F6574" w:rsidR="005773D8" w:rsidRPr="005773D8" w:rsidRDefault="005773D8" w:rsidP="005D21C7">
            <w:pPr>
              <w:spacing w:after="240" w:line="288" w:lineRule="auto"/>
              <w:rPr>
                <w:rFonts w:cs="Arial"/>
                <w:color w:val="0D0D0D" w:themeColor="text1" w:themeTint="F2"/>
                <w:sz w:val="18"/>
                <w:szCs w:val="18"/>
              </w:rPr>
            </w:pPr>
            <w:r w:rsidRPr="005773D8">
              <w:rPr>
                <w:rFonts w:cs="Arial"/>
                <w:color w:val="0D0D0D" w:themeColor="text1" w:themeTint="F2"/>
                <w:sz w:val="18"/>
                <w:szCs w:val="18"/>
              </w:rPr>
              <w:t>Course selected using evidence of effectiveness. Lessons from training embedded in school feedback policy.</w:t>
            </w:r>
          </w:p>
        </w:tc>
        <w:tc>
          <w:tcPr>
            <w:tcW w:w="1654" w:type="dxa"/>
            <w:shd w:val="clear" w:color="auto" w:fill="auto"/>
          </w:tcPr>
          <w:p w14:paraId="541CAD10"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EYFS lead</w:t>
            </w:r>
          </w:p>
          <w:p w14:paraId="6B283007" w14:textId="77777777" w:rsidR="005773D8" w:rsidRPr="005773D8" w:rsidRDefault="005773D8" w:rsidP="005773D8">
            <w:pPr>
              <w:spacing w:line="288" w:lineRule="auto"/>
              <w:rPr>
                <w:rFonts w:cs="Arial"/>
                <w:color w:val="0D0D0D" w:themeColor="text1" w:themeTint="F2"/>
                <w:sz w:val="18"/>
                <w:szCs w:val="18"/>
              </w:rPr>
            </w:pPr>
          </w:p>
          <w:p w14:paraId="7FC767FD" w14:textId="77777777" w:rsidR="005773D8" w:rsidRPr="005773D8" w:rsidRDefault="005773D8" w:rsidP="005773D8">
            <w:pPr>
              <w:spacing w:line="288" w:lineRule="auto"/>
              <w:rPr>
                <w:rFonts w:cs="Arial"/>
                <w:color w:val="0D0D0D" w:themeColor="text1" w:themeTint="F2"/>
                <w:sz w:val="18"/>
                <w:szCs w:val="18"/>
              </w:rPr>
            </w:pPr>
          </w:p>
          <w:p w14:paraId="1FED4109" w14:textId="77777777" w:rsidR="005773D8" w:rsidRPr="005773D8" w:rsidRDefault="005773D8" w:rsidP="005773D8">
            <w:pPr>
              <w:spacing w:line="288" w:lineRule="auto"/>
              <w:rPr>
                <w:rFonts w:cs="Arial"/>
                <w:color w:val="0D0D0D" w:themeColor="text1" w:themeTint="F2"/>
                <w:sz w:val="18"/>
                <w:szCs w:val="18"/>
              </w:rPr>
            </w:pPr>
          </w:p>
          <w:p w14:paraId="6BE4ADF0" w14:textId="77777777" w:rsidR="005773D8" w:rsidRPr="005773D8" w:rsidRDefault="005773D8" w:rsidP="005773D8">
            <w:pPr>
              <w:spacing w:line="288" w:lineRule="auto"/>
              <w:rPr>
                <w:rFonts w:cs="Arial"/>
                <w:color w:val="0D0D0D" w:themeColor="text1" w:themeTint="F2"/>
                <w:sz w:val="18"/>
                <w:szCs w:val="18"/>
              </w:rPr>
            </w:pPr>
          </w:p>
          <w:p w14:paraId="3EF1CED1" w14:textId="77777777" w:rsidR="005773D8" w:rsidRPr="005773D8" w:rsidRDefault="005773D8" w:rsidP="005773D8">
            <w:pPr>
              <w:spacing w:line="288" w:lineRule="auto"/>
              <w:rPr>
                <w:rFonts w:cs="Arial"/>
                <w:color w:val="0D0D0D" w:themeColor="text1" w:themeTint="F2"/>
                <w:sz w:val="18"/>
                <w:szCs w:val="18"/>
              </w:rPr>
            </w:pPr>
          </w:p>
          <w:p w14:paraId="5D9800DD" w14:textId="77777777" w:rsidR="005773D8" w:rsidRPr="005773D8" w:rsidRDefault="005773D8" w:rsidP="005773D8">
            <w:pPr>
              <w:spacing w:line="288" w:lineRule="auto"/>
              <w:rPr>
                <w:rFonts w:cs="Arial"/>
                <w:color w:val="0D0D0D" w:themeColor="text1" w:themeTint="F2"/>
                <w:sz w:val="18"/>
                <w:szCs w:val="18"/>
              </w:rPr>
            </w:pPr>
          </w:p>
          <w:p w14:paraId="2B660F6E" w14:textId="77777777" w:rsidR="005773D8" w:rsidRPr="005773D8" w:rsidRDefault="005773D8" w:rsidP="005773D8">
            <w:pPr>
              <w:spacing w:line="288" w:lineRule="auto"/>
              <w:rPr>
                <w:rFonts w:cs="Arial"/>
                <w:color w:val="0D0D0D" w:themeColor="text1" w:themeTint="F2"/>
                <w:sz w:val="18"/>
                <w:szCs w:val="18"/>
              </w:rPr>
            </w:pPr>
          </w:p>
        </w:tc>
        <w:tc>
          <w:tcPr>
            <w:tcW w:w="1701" w:type="dxa"/>
          </w:tcPr>
          <w:p w14:paraId="3E0F9AF0" w14:textId="77777777"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 2017</w:t>
            </w:r>
          </w:p>
          <w:p w14:paraId="056AAD15" w14:textId="6A58BB87" w:rsidR="0030681B" w:rsidRPr="005773D8" w:rsidRDefault="0030681B" w:rsidP="005773D8">
            <w:pPr>
              <w:spacing w:line="288" w:lineRule="auto"/>
              <w:rPr>
                <w:rFonts w:cs="Arial"/>
                <w:color w:val="0D0D0D" w:themeColor="text1" w:themeTint="F2"/>
                <w:sz w:val="18"/>
                <w:szCs w:val="18"/>
              </w:rPr>
            </w:pPr>
            <w:r>
              <w:rPr>
                <w:rFonts w:cs="Arial"/>
                <w:color w:val="FF0000"/>
                <w:sz w:val="18"/>
                <w:szCs w:val="18"/>
              </w:rPr>
              <w:t xml:space="preserve"> </w:t>
            </w:r>
          </w:p>
        </w:tc>
      </w:tr>
      <w:tr w:rsidR="005773D8" w:rsidRPr="005773D8" w14:paraId="33DE273F" w14:textId="77777777" w:rsidTr="00FD4BAE">
        <w:trPr>
          <w:trHeight w:hRule="exact" w:val="4320"/>
        </w:trPr>
        <w:tc>
          <w:tcPr>
            <w:tcW w:w="2269" w:type="dxa"/>
            <w:tcMar>
              <w:top w:w="57" w:type="dxa"/>
              <w:bottom w:w="57" w:type="dxa"/>
            </w:tcMar>
          </w:tcPr>
          <w:p w14:paraId="28BC54E6" w14:textId="77777777" w:rsidR="00662134" w:rsidRDefault="00662134" w:rsidP="00662134">
            <w:pPr>
              <w:spacing w:line="288" w:lineRule="auto"/>
              <w:rPr>
                <w:rFonts w:cs="Arial"/>
                <w:color w:val="0D0D0D" w:themeColor="text1" w:themeTint="F2"/>
                <w:sz w:val="18"/>
                <w:szCs w:val="18"/>
              </w:rPr>
            </w:pPr>
            <w:r w:rsidRPr="00662134">
              <w:rPr>
                <w:rFonts w:cs="Arial"/>
                <w:color w:val="0D0D0D" w:themeColor="text1" w:themeTint="F2"/>
                <w:sz w:val="18"/>
                <w:szCs w:val="18"/>
              </w:rPr>
              <w:t>C.</w:t>
            </w:r>
            <w:r>
              <w:t xml:space="preserve"> </w:t>
            </w:r>
            <w:r w:rsidR="005773D8" w:rsidRPr="00662134">
              <w:rPr>
                <w:rFonts w:cs="Arial"/>
                <w:color w:val="0D0D0D" w:themeColor="text1" w:themeTint="F2"/>
                <w:sz w:val="18"/>
                <w:szCs w:val="18"/>
              </w:rPr>
              <w:t>Further embedding of Read, Write Inc.</w:t>
            </w:r>
          </w:p>
          <w:p w14:paraId="32EC7899" w14:textId="77777777" w:rsidR="00662134" w:rsidRDefault="00662134" w:rsidP="00662134">
            <w:pPr>
              <w:spacing w:line="288" w:lineRule="auto"/>
              <w:rPr>
                <w:rFonts w:cs="Arial"/>
                <w:color w:val="0D0D0D" w:themeColor="text1" w:themeTint="F2"/>
                <w:sz w:val="18"/>
                <w:szCs w:val="18"/>
              </w:rPr>
            </w:pPr>
          </w:p>
          <w:p w14:paraId="7B652B3E" w14:textId="77777777" w:rsidR="00662134" w:rsidRDefault="00662134" w:rsidP="00662134">
            <w:pPr>
              <w:spacing w:line="288" w:lineRule="auto"/>
              <w:rPr>
                <w:rFonts w:cs="Arial"/>
                <w:color w:val="0D0D0D" w:themeColor="text1" w:themeTint="F2"/>
                <w:sz w:val="18"/>
                <w:szCs w:val="18"/>
              </w:rPr>
            </w:pPr>
          </w:p>
          <w:p w14:paraId="6B59C012" w14:textId="77777777" w:rsidR="00662134" w:rsidRDefault="00662134" w:rsidP="00662134">
            <w:pPr>
              <w:spacing w:line="288" w:lineRule="auto"/>
              <w:rPr>
                <w:rFonts w:cs="Arial"/>
                <w:color w:val="0D0D0D" w:themeColor="text1" w:themeTint="F2"/>
                <w:sz w:val="18"/>
                <w:szCs w:val="18"/>
              </w:rPr>
            </w:pPr>
          </w:p>
          <w:p w14:paraId="0EC048F3" w14:textId="77777777" w:rsidR="00662134" w:rsidRDefault="00662134" w:rsidP="00662134">
            <w:pPr>
              <w:spacing w:line="288" w:lineRule="auto"/>
              <w:rPr>
                <w:rFonts w:cs="Arial"/>
                <w:color w:val="0D0D0D" w:themeColor="text1" w:themeTint="F2"/>
                <w:sz w:val="18"/>
                <w:szCs w:val="18"/>
              </w:rPr>
            </w:pPr>
          </w:p>
          <w:p w14:paraId="08085372" w14:textId="77777777" w:rsidR="00662134" w:rsidRDefault="00662134" w:rsidP="00662134">
            <w:pPr>
              <w:spacing w:line="288" w:lineRule="auto"/>
              <w:rPr>
                <w:rFonts w:cs="Arial"/>
                <w:color w:val="0D0D0D" w:themeColor="text1" w:themeTint="F2"/>
                <w:sz w:val="18"/>
                <w:szCs w:val="18"/>
              </w:rPr>
            </w:pPr>
          </w:p>
          <w:p w14:paraId="5D198349" w14:textId="2A4C2C5F" w:rsidR="005773D8" w:rsidRPr="00662134" w:rsidRDefault="00662134" w:rsidP="00662134">
            <w:pPr>
              <w:spacing w:line="288" w:lineRule="auto"/>
              <w:rPr>
                <w:rFonts w:cs="Arial"/>
                <w:color w:val="0D0D0D" w:themeColor="text1" w:themeTint="F2"/>
                <w:sz w:val="18"/>
                <w:szCs w:val="18"/>
              </w:rPr>
            </w:pPr>
            <w:r w:rsidRPr="00662134">
              <w:rPr>
                <w:rFonts w:cs="Arial"/>
                <w:color w:val="0D0D0D" w:themeColor="text1" w:themeTint="F2"/>
                <w:sz w:val="18"/>
                <w:szCs w:val="18"/>
              </w:rPr>
              <w:t>D.</w:t>
            </w:r>
            <w:r w:rsidRPr="00662134">
              <w:rPr>
                <w:sz w:val="18"/>
                <w:szCs w:val="18"/>
              </w:rPr>
              <w:t xml:space="preserve">  Foster a love of reading</w:t>
            </w:r>
            <w:r>
              <w:rPr>
                <w:sz w:val="18"/>
                <w:szCs w:val="18"/>
              </w:rPr>
              <w:t xml:space="preserve"> which results in increased % of PP children achieving the expected standard in reading</w:t>
            </w:r>
          </w:p>
        </w:tc>
        <w:tc>
          <w:tcPr>
            <w:tcW w:w="2126" w:type="dxa"/>
            <w:gridSpan w:val="2"/>
            <w:tcMar>
              <w:top w:w="57" w:type="dxa"/>
              <w:bottom w:w="57" w:type="dxa"/>
            </w:tcMar>
          </w:tcPr>
          <w:p w14:paraId="4ACD131C" w14:textId="77777777"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Staff training and observations of RWI in other school settings.</w:t>
            </w:r>
          </w:p>
          <w:p w14:paraId="55A34D00" w14:textId="77777777" w:rsidR="00662134" w:rsidRDefault="00662134" w:rsidP="005773D8">
            <w:pPr>
              <w:spacing w:line="288" w:lineRule="auto"/>
              <w:rPr>
                <w:rFonts w:cs="Arial"/>
                <w:color w:val="0D0D0D" w:themeColor="text1" w:themeTint="F2"/>
                <w:sz w:val="18"/>
                <w:szCs w:val="18"/>
              </w:rPr>
            </w:pPr>
          </w:p>
          <w:p w14:paraId="16D956E2" w14:textId="77777777" w:rsidR="00662134" w:rsidRDefault="00662134" w:rsidP="005773D8">
            <w:pPr>
              <w:spacing w:line="288" w:lineRule="auto"/>
              <w:rPr>
                <w:rFonts w:cs="Arial"/>
                <w:color w:val="0D0D0D" w:themeColor="text1" w:themeTint="F2"/>
                <w:sz w:val="18"/>
                <w:szCs w:val="18"/>
              </w:rPr>
            </w:pPr>
          </w:p>
          <w:p w14:paraId="76FD8CAC" w14:textId="77777777" w:rsidR="00662134" w:rsidRDefault="00662134" w:rsidP="005773D8">
            <w:pPr>
              <w:spacing w:line="288" w:lineRule="auto"/>
              <w:rPr>
                <w:rFonts w:cs="Arial"/>
                <w:color w:val="0D0D0D" w:themeColor="text1" w:themeTint="F2"/>
                <w:sz w:val="18"/>
                <w:szCs w:val="18"/>
              </w:rPr>
            </w:pPr>
          </w:p>
          <w:p w14:paraId="48E264C6" w14:textId="77777777" w:rsidR="00662134" w:rsidRDefault="00662134" w:rsidP="005773D8">
            <w:pPr>
              <w:spacing w:line="288" w:lineRule="auto"/>
              <w:rPr>
                <w:rFonts w:cs="Arial"/>
                <w:color w:val="0D0D0D" w:themeColor="text1" w:themeTint="F2"/>
                <w:sz w:val="18"/>
                <w:szCs w:val="18"/>
              </w:rPr>
            </w:pPr>
          </w:p>
          <w:p w14:paraId="43006B76" w14:textId="77777777" w:rsidR="00662134" w:rsidRDefault="00662134" w:rsidP="005773D8">
            <w:pPr>
              <w:spacing w:line="288" w:lineRule="auto"/>
              <w:rPr>
                <w:rFonts w:cs="Arial"/>
                <w:color w:val="0D0D0D" w:themeColor="text1" w:themeTint="F2"/>
                <w:sz w:val="18"/>
                <w:szCs w:val="18"/>
              </w:rPr>
            </w:pPr>
          </w:p>
          <w:p w14:paraId="36CE6495" w14:textId="4A4316AA" w:rsidR="00662134" w:rsidRPr="005773D8" w:rsidRDefault="00662134" w:rsidP="005773D8">
            <w:pPr>
              <w:spacing w:line="288" w:lineRule="auto"/>
              <w:rPr>
                <w:rFonts w:cs="Arial"/>
                <w:color w:val="0D0D0D" w:themeColor="text1" w:themeTint="F2"/>
                <w:sz w:val="18"/>
                <w:szCs w:val="18"/>
              </w:rPr>
            </w:pPr>
            <w:r>
              <w:rPr>
                <w:rFonts w:cs="Arial"/>
                <w:color w:val="0D0D0D" w:themeColor="text1" w:themeTint="F2"/>
                <w:sz w:val="18"/>
                <w:szCs w:val="18"/>
              </w:rPr>
              <w:t>Seven Stories reading partnership. Bought in 1 day per week facilitator.</w:t>
            </w:r>
          </w:p>
        </w:tc>
        <w:tc>
          <w:tcPr>
            <w:tcW w:w="3685" w:type="dxa"/>
            <w:tcMar>
              <w:top w:w="57" w:type="dxa"/>
              <w:bottom w:w="57" w:type="dxa"/>
            </w:tcMar>
          </w:tcPr>
          <w:p w14:paraId="26F57289"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We want to invest some of the PP in longer term change which will help all pupils.</w:t>
            </w:r>
          </w:p>
          <w:p w14:paraId="3137B368" w14:textId="77777777" w:rsidR="005773D8" w:rsidRPr="005773D8" w:rsidRDefault="005773D8" w:rsidP="005773D8">
            <w:pPr>
              <w:spacing w:line="288" w:lineRule="auto"/>
              <w:rPr>
                <w:rFonts w:cs="Arial"/>
                <w:color w:val="0D0D0D" w:themeColor="text1" w:themeTint="F2"/>
                <w:sz w:val="18"/>
                <w:szCs w:val="18"/>
              </w:rPr>
            </w:pPr>
          </w:p>
          <w:p w14:paraId="40AC3010" w14:textId="77777777"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Research in developing effective phonic and spelling programmes indicates RWI can be highly effective.</w:t>
            </w:r>
          </w:p>
          <w:p w14:paraId="6B68F74B" w14:textId="0AC9428A" w:rsidR="00662134" w:rsidRDefault="00662134" w:rsidP="005773D8">
            <w:pPr>
              <w:spacing w:line="288" w:lineRule="auto"/>
              <w:rPr>
                <w:rFonts w:cs="Arial"/>
                <w:color w:val="0D0D0D" w:themeColor="text1" w:themeTint="F2"/>
                <w:sz w:val="18"/>
                <w:szCs w:val="18"/>
              </w:rPr>
            </w:pPr>
          </w:p>
          <w:p w14:paraId="660A663F" w14:textId="3609DB69" w:rsidR="00662134" w:rsidRDefault="00662134" w:rsidP="005773D8">
            <w:pPr>
              <w:spacing w:line="288" w:lineRule="auto"/>
              <w:rPr>
                <w:rFonts w:cs="Arial"/>
                <w:color w:val="0D0D0D" w:themeColor="text1" w:themeTint="F2"/>
                <w:sz w:val="18"/>
                <w:szCs w:val="18"/>
              </w:rPr>
            </w:pPr>
            <w:r>
              <w:rPr>
                <w:rFonts w:cs="Arial"/>
                <w:color w:val="0D0D0D" w:themeColor="text1" w:themeTint="F2"/>
                <w:sz w:val="18"/>
                <w:szCs w:val="18"/>
              </w:rPr>
              <w:t xml:space="preserve">A high proportion of our children told us they had no books at all at home. We want to engage children in a love of reading. Through weekly ‘reading for pleasure’ sessions, family </w:t>
            </w:r>
            <w:proofErr w:type="spellStart"/>
            <w:r>
              <w:rPr>
                <w:rFonts w:cs="Arial"/>
                <w:color w:val="0D0D0D" w:themeColor="text1" w:themeTint="F2"/>
                <w:sz w:val="18"/>
                <w:szCs w:val="18"/>
              </w:rPr>
              <w:t>storytime</w:t>
            </w:r>
            <w:proofErr w:type="spellEnd"/>
            <w:r>
              <w:rPr>
                <w:rFonts w:cs="Arial"/>
                <w:color w:val="0D0D0D" w:themeColor="text1" w:themeTint="F2"/>
                <w:sz w:val="18"/>
                <w:szCs w:val="18"/>
              </w:rPr>
              <w:t>, ‘Hooks into Books’ new resources and visits to Seven Stories we hope children will read more often and widely.</w:t>
            </w:r>
          </w:p>
          <w:p w14:paraId="24F0B14B" w14:textId="77777777" w:rsidR="00662134" w:rsidRDefault="00662134" w:rsidP="005773D8">
            <w:pPr>
              <w:spacing w:line="288" w:lineRule="auto"/>
              <w:rPr>
                <w:rFonts w:cs="Arial"/>
                <w:color w:val="0D0D0D" w:themeColor="text1" w:themeTint="F2"/>
                <w:sz w:val="18"/>
                <w:szCs w:val="18"/>
              </w:rPr>
            </w:pPr>
          </w:p>
          <w:p w14:paraId="40EA7B1E" w14:textId="34E3DF0C" w:rsidR="00662134" w:rsidRPr="005773D8" w:rsidRDefault="00662134" w:rsidP="005773D8">
            <w:pPr>
              <w:spacing w:line="288" w:lineRule="auto"/>
              <w:rPr>
                <w:rFonts w:cs="Arial"/>
                <w:color w:val="0D0D0D" w:themeColor="text1" w:themeTint="F2"/>
                <w:sz w:val="24"/>
                <w:szCs w:val="24"/>
              </w:rPr>
            </w:pPr>
          </w:p>
        </w:tc>
        <w:tc>
          <w:tcPr>
            <w:tcW w:w="3402" w:type="dxa"/>
            <w:shd w:val="clear" w:color="auto" w:fill="auto"/>
            <w:tcMar>
              <w:top w:w="57" w:type="dxa"/>
              <w:bottom w:w="57" w:type="dxa"/>
            </w:tcMar>
          </w:tcPr>
          <w:p w14:paraId="7E81FBAC"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 xml:space="preserve">Course selected using evidence of effectiveness. </w:t>
            </w:r>
          </w:p>
          <w:p w14:paraId="5BA0E427"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 xml:space="preserve">Course selected using evidence of effectiveness. </w:t>
            </w:r>
          </w:p>
          <w:p w14:paraId="0E4717CA" w14:textId="77777777" w:rsidR="005773D8" w:rsidRDefault="0030681B" w:rsidP="005773D8">
            <w:pPr>
              <w:spacing w:line="288" w:lineRule="auto"/>
              <w:rPr>
                <w:rFonts w:cs="Arial"/>
                <w:color w:val="FF0000"/>
                <w:sz w:val="18"/>
                <w:szCs w:val="18"/>
              </w:rPr>
            </w:pPr>
            <w:r w:rsidRPr="009F6136">
              <w:rPr>
                <w:rFonts w:cs="Arial"/>
                <w:color w:val="FF0000"/>
                <w:sz w:val="18"/>
                <w:szCs w:val="18"/>
              </w:rPr>
              <w:t xml:space="preserve">Budget pressures make it difficult to justify continuing the SS partnership next year. </w:t>
            </w:r>
            <w:proofErr w:type="spellStart"/>
            <w:r w:rsidRPr="009F6136">
              <w:rPr>
                <w:rFonts w:cs="Arial"/>
                <w:color w:val="FF0000"/>
                <w:sz w:val="18"/>
                <w:szCs w:val="18"/>
              </w:rPr>
              <w:t>Chn</w:t>
            </w:r>
            <w:proofErr w:type="spellEnd"/>
            <w:r w:rsidRPr="009F6136">
              <w:rPr>
                <w:rFonts w:cs="Arial"/>
                <w:color w:val="FF0000"/>
                <w:sz w:val="18"/>
                <w:szCs w:val="18"/>
              </w:rPr>
              <w:t xml:space="preserve"> enjoy the sessions and can speak with confidence about their reading choices and reading standards have improved in all year groups</w:t>
            </w:r>
            <w:r w:rsidR="009F6136" w:rsidRPr="009F6136">
              <w:rPr>
                <w:rFonts w:cs="Arial"/>
                <w:color w:val="FF0000"/>
                <w:sz w:val="18"/>
                <w:szCs w:val="18"/>
              </w:rPr>
              <w:t xml:space="preserve"> BUT can be mostly attributed to new strategies introduced to teach reading skills.</w:t>
            </w:r>
          </w:p>
          <w:p w14:paraId="465D90F2" w14:textId="2E252771" w:rsidR="009F6136" w:rsidRPr="0030681B" w:rsidRDefault="009F6136" w:rsidP="005773D8">
            <w:pPr>
              <w:spacing w:line="288" w:lineRule="auto"/>
              <w:rPr>
                <w:rFonts w:cs="Arial"/>
                <w:color w:val="0D0D0D" w:themeColor="text1" w:themeTint="F2"/>
                <w:sz w:val="18"/>
                <w:szCs w:val="18"/>
              </w:rPr>
            </w:pPr>
            <w:r>
              <w:rPr>
                <w:rFonts w:cs="Arial"/>
                <w:color w:val="FF0000"/>
                <w:sz w:val="18"/>
                <w:szCs w:val="18"/>
              </w:rPr>
              <w:t>New library revamp April 2017</w:t>
            </w:r>
          </w:p>
        </w:tc>
        <w:tc>
          <w:tcPr>
            <w:tcW w:w="1654" w:type="dxa"/>
            <w:shd w:val="clear" w:color="auto" w:fill="auto"/>
          </w:tcPr>
          <w:p w14:paraId="2EDEA4E5" w14:textId="77777777" w:rsidR="005773D8" w:rsidRDefault="005D21C7" w:rsidP="005773D8">
            <w:pPr>
              <w:spacing w:line="288" w:lineRule="auto"/>
              <w:rPr>
                <w:rFonts w:cs="Arial"/>
                <w:color w:val="0D0D0D" w:themeColor="text1" w:themeTint="F2"/>
                <w:sz w:val="18"/>
                <w:szCs w:val="18"/>
              </w:rPr>
            </w:pPr>
            <w:r>
              <w:rPr>
                <w:rFonts w:cs="Arial"/>
                <w:color w:val="0D0D0D" w:themeColor="text1" w:themeTint="F2"/>
                <w:sz w:val="18"/>
                <w:szCs w:val="18"/>
              </w:rPr>
              <w:t>English Lead</w:t>
            </w:r>
          </w:p>
          <w:p w14:paraId="1FC0C21D" w14:textId="77777777" w:rsidR="00B05178" w:rsidRDefault="00B05178" w:rsidP="005773D8">
            <w:pPr>
              <w:spacing w:line="288" w:lineRule="auto"/>
              <w:rPr>
                <w:rFonts w:cs="Arial"/>
                <w:color w:val="0D0D0D" w:themeColor="text1" w:themeTint="F2"/>
                <w:sz w:val="18"/>
                <w:szCs w:val="18"/>
              </w:rPr>
            </w:pPr>
          </w:p>
          <w:p w14:paraId="766D522B" w14:textId="77777777" w:rsidR="00B05178" w:rsidRDefault="00B05178" w:rsidP="005773D8">
            <w:pPr>
              <w:spacing w:line="288" w:lineRule="auto"/>
              <w:rPr>
                <w:rFonts w:cs="Arial"/>
                <w:color w:val="0D0D0D" w:themeColor="text1" w:themeTint="F2"/>
                <w:sz w:val="18"/>
                <w:szCs w:val="18"/>
              </w:rPr>
            </w:pPr>
          </w:p>
          <w:p w14:paraId="32E924D5" w14:textId="77777777" w:rsidR="00B05178" w:rsidRDefault="00B05178" w:rsidP="005773D8">
            <w:pPr>
              <w:spacing w:line="288" w:lineRule="auto"/>
              <w:rPr>
                <w:rFonts w:cs="Arial"/>
                <w:color w:val="0D0D0D" w:themeColor="text1" w:themeTint="F2"/>
                <w:sz w:val="18"/>
                <w:szCs w:val="18"/>
              </w:rPr>
            </w:pPr>
          </w:p>
          <w:p w14:paraId="12638019" w14:textId="77777777" w:rsidR="00B05178" w:rsidRDefault="00B05178" w:rsidP="005773D8">
            <w:pPr>
              <w:spacing w:line="288" w:lineRule="auto"/>
              <w:rPr>
                <w:rFonts w:cs="Arial"/>
                <w:color w:val="0D0D0D" w:themeColor="text1" w:themeTint="F2"/>
                <w:sz w:val="18"/>
                <w:szCs w:val="18"/>
              </w:rPr>
            </w:pPr>
          </w:p>
          <w:p w14:paraId="498428A5" w14:textId="77777777" w:rsidR="00B05178" w:rsidRDefault="00B05178" w:rsidP="005773D8">
            <w:pPr>
              <w:spacing w:line="288" w:lineRule="auto"/>
              <w:rPr>
                <w:rFonts w:cs="Arial"/>
                <w:color w:val="0D0D0D" w:themeColor="text1" w:themeTint="F2"/>
                <w:sz w:val="18"/>
                <w:szCs w:val="18"/>
              </w:rPr>
            </w:pPr>
          </w:p>
          <w:p w14:paraId="2B9B941A" w14:textId="77777777" w:rsidR="00B05178" w:rsidRDefault="00B05178" w:rsidP="005773D8">
            <w:pPr>
              <w:spacing w:line="288" w:lineRule="auto"/>
              <w:rPr>
                <w:rFonts w:cs="Arial"/>
                <w:color w:val="0D0D0D" w:themeColor="text1" w:themeTint="F2"/>
                <w:sz w:val="18"/>
                <w:szCs w:val="18"/>
              </w:rPr>
            </w:pPr>
          </w:p>
          <w:p w14:paraId="6D800C67" w14:textId="77777777" w:rsidR="00B05178" w:rsidRDefault="00B05178" w:rsidP="005773D8">
            <w:pPr>
              <w:spacing w:line="288" w:lineRule="auto"/>
              <w:rPr>
                <w:rFonts w:cs="Arial"/>
                <w:color w:val="0D0D0D" w:themeColor="text1" w:themeTint="F2"/>
                <w:sz w:val="18"/>
                <w:szCs w:val="18"/>
              </w:rPr>
            </w:pPr>
          </w:p>
          <w:p w14:paraId="0E8E7985" w14:textId="242DDE53" w:rsidR="00B05178" w:rsidRPr="005773D8" w:rsidRDefault="00B05178" w:rsidP="005773D8">
            <w:pPr>
              <w:spacing w:line="288" w:lineRule="auto"/>
              <w:rPr>
                <w:rFonts w:cs="Arial"/>
                <w:color w:val="0D0D0D" w:themeColor="text1" w:themeTint="F2"/>
                <w:sz w:val="18"/>
                <w:szCs w:val="18"/>
              </w:rPr>
            </w:pPr>
            <w:r>
              <w:rPr>
                <w:rFonts w:cs="Arial"/>
                <w:color w:val="0D0D0D" w:themeColor="text1" w:themeTint="F2"/>
                <w:sz w:val="18"/>
                <w:szCs w:val="18"/>
              </w:rPr>
              <w:t>English Lead</w:t>
            </w:r>
          </w:p>
        </w:tc>
        <w:tc>
          <w:tcPr>
            <w:tcW w:w="1701" w:type="dxa"/>
          </w:tcPr>
          <w:p w14:paraId="1872B3DB" w14:textId="0DFE5EDC"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 2017</w:t>
            </w:r>
          </w:p>
          <w:p w14:paraId="7289E88C" w14:textId="2FAB3FC4" w:rsidR="0030681B" w:rsidRDefault="0030681B" w:rsidP="005773D8">
            <w:pPr>
              <w:spacing w:line="288" w:lineRule="auto"/>
              <w:rPr>
                <w:rFonts w:cs="Arial"/>
                <w:color w:val="0D0D0D" w:themeColor="text1" w:themeTint="F2"/>
                <w:sz w:val="18"/>
                <w:szCs w:val="18"/>
              </w:rPr>
            </w:pPr>
          </w:p>
          <w:p w14:paraId="0C589BD4" w14:textId="5D89F029" w:rsidR="00B05178" w:rsidRPr="0030681B" w:rsidRDefault="0030681B" w:rsidP="005773D8">
            <w:pPr>
              <w:spacing w:line="288" w:lineRule="auto"/>
              <w:rPr>
                <w:rFonts w:cs="Arial"/>
                <w:color w:val="FF0000"/>
                <w:sz w:val="18"/>
                <w:szCs w:val="18"/>
              </w:rPr>
            </w:pPr>
            <w:r w:rsidRPr="0030681B">
              <w:rPr>
                <w:rFonts w:cs="Arial"/>
                <w:color w:val="FF0000"/>
                <w:sz w:val="18"/>
                <w:szCs w:val="18"/>
              </w:rPr>
              <w:t>Increased % of pupils meeting ELG in reading</w:t>
            </w:r>
            <w:r>
              <w:rPr>
                <w:rFonts w:cs="Arial"/>
                <w:color w:val="FF0000"/>
                <w:sz w:val="18"/>
                <w:szCs w:val="18"/>
              </w:rPr>
              <w:t xml:space="preserve"> and on track to pass phonic screen</w:t>
            </w:r>
          </w:p>
          <w:p w14:paraId="4C27CA8B" w14:textId="77777777" w:rsidR="00B05178" w:rsidRDefault="00B05178" w:rsidP="005773D8">
            <w:pPr>
              <w:spacing w:line="288" w:lineRule="auto"/>
              <w:rPr>
                <w:rFonts w:cs="Arial"/>
                <w:color w:val="0D0D0D" w:themeColor="text1" w:themeTint="F2"/>
                <w:sz w:val="18"/>
                <w:szCs w:val="18"/>
              </w:rPr>
            </w:pPr>
            <w:r>
              <w:rPr>
                <w:rFonts w:cs="Arial"/>
                <w:color w:val="0D0D0D" w:themeColor="text1" w:themeTint="F2"/>
                <w:sz w:val="18"/>
                <w:szCs w:val="18"/>
              </w:rPr>
              <w:t>July 2017</w:t>
            </w:r>
          </w:p>
          <w:p w14:paraId="556D1D3A" w14:textId="77777777" w:rsidR="009F6136" w:rsidRDefault="009F6136" w:rsidP="005773D8">
            <w:pPr>
              <w:spacing w:line="288" w:lineRule="auto"/>
              <w:rPr>
                <w:rFonts w:cs="Arial"/>
                <w:color w:val="0D0D0D" w:themeColor="text1" w:themeTint="F2"/>
                <w:sz w:val="18"/>
                <w:szCs w:val="18"/>
              </w:rPr>
            </w:pPr>
          </w:p>
          <w:p w14:paraId="0AD8A27C" w14:textId="28495A83" w:rsidR="009F6136" w:rsidRPr="005773D8" w:rsidRDefault="009F6136" w:rsidP="005773D8">
            <w:pPr>
              <w:spacing w:line="288" w:lineRule="auto"/>
              <w:rPr>
                <w:rFonts w:cs="Arial"/>
                <w:color w:val="0D0D0D" w:themeColor="text1" w:themeTint="F2"/>
                <w:sz w:val="18"/>
                <w:szCs w:val="18"/>
              </w:rPr>
            </w:pPr>
            <w:r w:rsidRPr="009F6136">
              <w:rPr>
                <w:rFonts w:cs="Arial"/>
                <w:color w:val="FF0000"/>
                <w:sz w:val="18"/>
                <w:szCs w:val="18"/>
              </w:rPr>
              <w:t xml:space="preserve">2017-18 propose continuing family </w:t>
            </w:r>
            <w:proofErr w:type="spellStart"/>
            <w:r w:rsidRPr="009F6136">
              <w:rPr>
                <w:rFonts w:cs="Arial"/>
                <w:color w:val="FF0000"/>
                <w:sz w:val="18"/>
                <w:szCs w:val="18"/>
              </w:rPr>
              <w:t>storytime</w:t>
            </w:r>
            <w:proofErr w:type="spellEnd"/>
            <w:r w:rsidRPr="009F6136">
              <w:rPr>
                <w:rFonts w:cs="Arial"/>
                <w:color w:val="FF0000"/>
                <w:sz w:val="18"/>
                <w:szCs w:val="18"/>
              </w:rPr>
              <w:t xml:space="preserve"> – delivered by a member of EYs staff</w:t>
            </w:r>
            <w:r w:rsidR="00FD4BAE">
              <w:rPr>
                <w:rFonts w:cs="Arial"/>
                <w:color w:val="FF0000"/>
                <w:sz w:val="18"/>
                <w:szCs w:val="18"/>
              </w:rPr>
              <w:t>. Project with Well North.</w:t>
            </w:r>
          </w:p>
        </w:tc>
      </w:tr>
      <w:tr w:rsidR="005773D8" w:rsidRPr="005773D8" w14:paraId="70B654FD" w14:textId="77777777" w:rsidTr="003E0076">
        <w:trPr>
          <w:trHeight w:hRule="exact" w:val="340"/>
        </w:trPr>
        <w:tc>
          <w:tcPr>
            <w:tcW w:w="13136" w:type="dxa"/>
            <w:gridSpan w:val="6"/>
            <w:shd w:val="clear" w:color="auto" w:fill="auto"/>
            <w:tcMar>
              <w:top w:w="57" w:type="dxa"/>
              <w:bottom w:w="57" w:type="dxa"/>
            </w:tcMar>
          </w:tcPr>
          <w:p w14:paraId="6C945834" w14:textId="77777777" w:rsidR="005773D8" w:rsidRPr="005773D8" w:rsidRDefault="005773D8" w:rsidP="005773D8">
            <w:pPr>
              <w:spacing w:line="288" w:lineRule="auto"/>
              <w:jc w:val="right"/>
              <w:rPr>
                <w:rFonts w:cs="Arial"/>
                <w:color w:val="0D0D0D" w:themeColor="text1" w:themeTint="F2"/>
                <w:sz w:val="24"/>
                <w:szCs w:val="24"/>
              </w:rPr>
            </w:pPr>
            <w:r w:rsidRPr="005773D8">
              <w:rPr>
                <w:rFonts w:cs="Arial"/>
                <w:b/>
                <w:color w:val="0D0D0D" w:themeColor="text1" w:themeTint="F2"/>
                <w:sz w:val="24"/>
                <w:szCs w:val="24"/>
              </w:rPr>
              <w:t>Total budgeted cost</w:t>
            </w:r>
          </w:p>
        </w:tc>
        <w:tc>
          <w:tcPr>
            <w:tcW w:w="1701" w:type="dxa"/>
            <w:shd w:val="clear" w:color="auto" w:fill="auto"/>
          </w:tcPr>
          <w:p w14:paraId="1208A533" w14:textId="5E32F821" w:rsidR="005773D8" w:rsidRPr="005D21C7" w:rsidRDefault="003E0076" w:rsidP="005773D8">
            <w:pPr>
              <w:spacing w:line="288" w:lineRule="auto"/>
              <w:rPr>
                <w:rFonts w:cs="Arial"/>
                <w:color w:val="0D0D0D" w:themeColor="text1" w:themeTint="F2"/>
                <w:sz w:val="24"/>
                <w:szCs w:val="24"/>
                <w:highlight w:val="yellow"/>
              </w:rPr>
            </w:pPr>
            <w:r>
              <w:rPr>
                <w:rFonts w:cs="Arial"/>
                <w:color w:val="0D0D0D" w:themeColor="text1" w:themeTint="F2"/>
                <w:sz w:val="24"/>
                <w:szCs w:val="24"/>
              </w:rPr>
              <w:t>£5</w:t>
            </w:r>
            <w:r w:rsidRPr="003E0076">
              <w:rPr>
                <w:rFonts w:cs="Arial"/>
                <w:color w:val="0D0D0D" w:themeColor="text1" w:themeTint="F2"/>
                <w:sz w:val="24"/>
                <w:szCs w:val="24"/>
              </w:rPr>
              <w:t>7,368</w:t>
            </w:r>
          </w:p>
        </w:tc>
      </w:tr>
      <w:tr w:rsidR="005773D8" w:rsidRPr="005773D8" w14:paraId="519ACA50" w14:textId="77777777" w:rsidTr="00C354BC">
        <w:trPr>
          <w:trHeight w:hRule="exact" w:val="340"/>
        </w:trPr>
        <w:tc>
          <w:tcPr>
            <w:tcW w:w="14837" w:type="dxa"/>
            <w:gridSpan w:val="7"/>
            <w:tcMar>
              <w:top w:w="57" w:type="dxa"/>
              <w:bottom w:w="57" w:type="dxa"/>
            </w:tcMar>
          </w:tcPr>
          <w:p w14:paraId="1DE76858" w14:textId="77777777" w:rsidR="005773D8" w:rsidRPr="005773D8" w:rsidRDefault="005773D8" w:rsidP="005773D8">
            <w:pPr>
              <w:numPr>
                <w:ilvl w:val="0"/>
                <w:numId w:val="2"/>
              </w:numPr>
              <w:ind w:left="426" w:hanging="142"/>
              <w:rPr>
                <w:rFonts w:cs="Arial"/>
                <w:b/>
                <w:color w:val="0D0D0D" w:themeColor="text1" w:themeTint="F2"/>
                <w:sz w:val="24"/>
                <w:szCs w:val="24"/>
              </w:rPr>
            </w:pPr>
            <w:r w:rsidRPr="005773D8">
              <w:rPr>
                <w:rFonts w:cs="Arial"/>
                <w:b/>
                <w:color w:val="0D0D0D" w:themeColor="text1" w:themeTint="F2"/>
                <w:sz w:val="24"/>
                <w:szCs w:val="24"/>
              </w:rPr>
              <w:t>Targeted support</w:t>
            </w:r>
          </w:p>
        </w:tc>
      </w:tr>
      <w:tr w:rsidR="005773D8" w:rsidRPr="005773D8" w14:paraId="0EC877E5" w14:textId="77777777" w:rsidTr="00C354BC">
        <w:trPr>
          <w:trHeight w:hRule="exact" w:val="1281"/>
        </w:trPr>
        <w:tc>
          <w:tcPr>
            <w:tcW w:w="2269" w:type="dxa"/>
            <w:tcMar>
              <w:top w:w="57" w:type="dxa"/>
              <w:bottom w:w="57" w:type="dxa"/>
            </w:tcMar>
          </w:tcPr>
          <w:p w14:paraId="3A5050C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2126" w:type="dxa"/>
            <w:gridSpan w:val="2"/>
            <w:tcMar>
              <w:top w:w="57" w:type="dxa"/>
              <w:bottom w:w="57" w:type="dxa"/>
            </w:tcMar>
          </w:tcPr>
          <w:p w14:paraId="3638BE56"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3685" w:type="dxa"/>
            <w:tcMar>
              <w:top w:w="57" w:type="dxa"/>
              <w:bottom w:w="57" w:type="dxa"/>
            </w:tcMar>
          </w:tcPr>
          <w:p w14:paraId="39EAB85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What is the evidence and rationale for this choice?</w:t>
            </w:r>
          </w:p>
        </w:tc>
        <w:tc>
          <w:tcPr>
            <w:tcW w:w="3402" w:type="dxa"/>
            <w:tcMar>
              <w:top w:w="57" w:type="dxa"/>
              <w:bottom w:w="57" w:type="dxa"/>
            </w:tcMar>
          </w:tcPr>
          <w:p w14:paraId="7CAFC0CA"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How will you ensure it is implemented well?</w:t>
            </w:r>
          </w:p>
        </w:tc>
        <w:tc>
          <w:tcPr>
            <w:tcW w:w="1654" w:type="dxa"/>
          </w:tcPr>
          <w:p w14:paraId="7D8412FE"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Staff lead</w:t>
            </w:r>
          </w:p>
        </w:tc>
        <w:tc>
          <w:tcPr>
            <w:tcW w:w="1701" w:type="dxa"/>
          </w:tcPr>
          <w:p w14:paraId="4ED9A62A"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When will you review implementation?</w:t>
            </w:r>
          </w:p>
        </w:tc>
      </w:tr>
      <w:tr w:rsidR="005773D8" w:rsidRPr="005773D8" w14:paraId="3D51909C" w14:textId="77777777" w:rsidTr="00C354BC">
        <w:trPr>
          <w:trHeight w:val="689"/>
        </w:trPr>
        <w:tc>
          <w:tcPr>
            <w:tcW w:w="2269" w:type="dxa"/>
            <w:tcMar>
              <w:top w:w="57" w:type="dxa"/>
              <w:bottom w:w="57" w:type="dxa"/>
            </w:tcMar>
          </w:tcPr>
          <w:p w14:paraId="3BAC4F7A" w14:textId="2B80A8EC" w:rsidR="005773D8" w:rsidRPr="005773D8" w:rsidRDefault="005773D8" w:rsidP="005773D8">
            <w:pPr>
              <w:spacing w:line="288" w:lineRule="auto"/>
              <w:rPr>
                <w:rFonts w:cs="Arial"/>
                <w:color w:val="0D0D0D" w:themeColor="text1" w:themeTint="F2"/>
                <w:sz w:val="18"/>
                <w:szCs w:val="18"/>
              </w:rPr>
            </w:pPr>
          </w:p>
        </w:tc>
        <w:tc>
          <w:tcPr>
            <w:tcW w:w="2126" w:type="dxa"/>
            <w:gridSpan w:val="2"/>
            <w:tcMar>
              <w:top w:w="57" w:type="dxa"/>
              <w:bottom w:w="57" w:type="dxa"/>
            </w:tcMar>
          </w:tcPr>
          <w:p w14:paraId="5C71D981"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Employ a specialist speech and language teacher to target children for whom oral language is a barrier to learning in reception.</w:t>
            </w:r>
          </w:p>
        </w:tc>
        <w:tc>
          <w:tcPr>
            <w:tcW w:w="3685" w:type="dxa"/>
            <w:tcMar>
              <w:top w:w="57" w:type="dxa"/>
              <w:bottom w:w="57" w:type="dxa"/>
            </w:tcMar>
          </w:tcPr>
          <w:p w14:paraId="16B21011"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Nursery assessments and discussions with EYFS staff revealed the need to tackle speech and language at a more specialised level. The choice was based on previous experience of an excellent service to the school.</w:t>
            </w:r>
          </w:p>
        </w:tc>
        <w:tc>
          <w:tcPr>
            <w:tcW w:w="3402" w:type="dxa"/>
            <w:tcMar>
              <w:top w:w="57" w:type="dxa"/>
              <w:bottom w:w="57" w:type="dxa"/>
            </w:tcMar>
          </w:tcPr>
          <w:p w14:paraId="481F2CB9"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The service provides an assessment toolkit, which clearly shows impact and enables the school to decide when children have completed the course and new children can start.</w:t>
            </w:r>
          </w:p>
        </w:tc>
        <w:tc>
          <w:tcPr>
            <w:tcW w:w="1654" w:type="dxa"/>
          </w:tcPr>
          <w:p w14:paraId="6F039929" w14:textId="5993E3A4" w:rsidR="005773D8" w:rsidRPr="005773D8" w:rsidRDefault="005D21C7" w:rsidP="005773D8">
            <w:pPr>
              <w:spacing w:line="288" w:lineRule="auto"/>
              <w:rPr>
                <w:rFonts w:cs="Arial"/>
                <w:color w:val="0D0D0D" w:themeColor="text1" w:themeTint="F2"/>
                <w:sz w:val="24"/>
                <w:szCs w:val="24"/>
              </w:rPr>
            </w:pPr>
            <w:r>
              <w:rPr>
                <w:rFonts w:cs="Arial"/>
                <w:color w:val="0D0D0D" w:themeColor="text1" w:themeTint="F2"/>
                <w:sz w:val="18"/>
                <w:szCs w:val="18"/>
              </w:rPr>
              <w:t xml:space="preserve">Louise </w:t>
            </w:r>
            <w:proofErr w:type="spellStart"/>
            <w:r>
              <w:rPr>
                <w:rFonts w:cs="Arial"/>
                <w:color w:val="0D0D0D" w:themeColor="text1" w:themeTint="F2"/>
                <w:sz w:val="18"/>
                <w:szCs w:val="18"/>
              </w:rPr>
              <w:t>Flather</w:t>
            </w:r>
            <w:proofErr w:type="spellEnd"/>
            <w:r>
              <w:rPr>
                <w:rFonts w:cs="Arial"/>
                <w:color w:val="0D0D0D" w:themeColor="text1" w:themeTint="F2"/>
                <w:sz w:val="18"/>
                <w:szCs w:val="18"/>
              </w:rPr>
              <w:t xml:space="preserve"> </w:t>
            </w:r>
            <w:r w:rsidR="005773D8" w:rsidRPr="005773D8">
              <w:rPr>
                <w:rFonts w:cs="Arial"/>
                <w:color w:val="0D0D0D" w:themeColor="text1" w:themeTint="F2"/>
                <w:sz w:val="18"/>
                <w:szCs w:val="18"/>
              </w:rPr>
              <w:t>(LEAPS)</w:t>
            </w:r>
          </w:p>
        </w:tc>
        <w:tc>
          <w:tcPr>
            <w:tcW w:w="1701" w:type="dxa"/>
          </w:tcPr>
          <w:p w14:paraId="46BFA1D3" w14:textId="39839348" w:rsidR="009F6136" w:rsidRDefault="005773D8" w:rsidP="009F6136">
            <w:pPr>
              <w:spacing w:line="288" w:lineRule="auto"/>
              <w:rPr>
                <w:rFonts w:cs="Arial"/>
                <w:color w:val="FF0000"/>
                <w:sz w:val="18"/>
                <w:szCs w:val="18"/>
              </w:rPr>
            </w:pPr>
            <w:r w:rsidRPr="005773D8">
              <w:rPr>
                <w:rFonts w:cs="Arial"/>
                <w:color w:val="0D0D0D" w:themeColor="text1" w:themeTint="F2"/>
                <w:sz w:val="18"/>
                <w:szCs w:val="18"/>
              </w:rPr>
              <w:t>Half Termly (service and pupil review)</w:t>
            </w:r>
            <w:r w:rsidR="009F6136" w:rsidRPr="0030681B">
              <w:rPr>
                <w:rFonts w:cs="Arial"/>
                <w:color w:val="FF0000"/>
                <w:sz w:val="18"/>
                <w:szCs w:val="18"/>
              </w:rPr>
              <w:t xml:space="preserve"> Louise </w:t>
            </w:r>
            <w:proofErr w:type="spellStart"/>
            <w:r w:rsidR="009F6136" w:rsidRPr="0030681B">
              <w:rPr>
                <w:rFonts w:cs="Arial"/>
                <w:color w:val="FF0000"/>
                <w:sz w:val="18"/>
                <w:szCs w:val="18"/>
              </w:rPr>
              <w:t>Flather</w:t>
            </w:r>
            <w:proofErr w:type="spellEnd"/>
            <w:r w:rsidR="009F6136" w:rsidRPr="0030681B">
              <w:rPr>
                <w:rFonts w:cs="Arial"/>
                <w:color w:val="FF0000"/>
                <w:sz w:val="18"/>
                <w:szCs w:val="18"/>
              </w:rPr>
              <w:t xml:space="preserve"> has worked with 14 children and has supported staff to deliver intervention.</w:t>
            </w:r>
          </w:p>
          <w:p w14:paraId="78179F92" w14:textId="40AFF62A" w:rsidR="005773D8" w:rsidRPr="005773D8" w:rsidRDefault="009F6136" w:rsidP="009F6136">
            <w:pPr>
              <w:spacing w:line="288" w:lineRule="auto"/>
              <w:rPr>
                <w:rFonts w:cs="Arial"/>
                <w:color w:val="0D0D0D" w:themeColor="text1" w:themeTint="F2"/>
                <w:sz w:val="24"/>
                <w:szCs w:val="24"/>
              </w:rPr>
            </w:pPr>
            <w:r>
              <w:rPr>
                <w:rFonts w:cs="Arial"/>
                <w:color w:val="FF0000"/>
                <w:sz w:val="18"/>
                <w:szCs w:val="18"/>
              </w:rPr>
              <w:t>Early identification of S&amp;L difficulties has meant pupils received timely support and have made good progress.</w:t>
            </w:r>
          </w:p>
        </w:tc>
      </w:tr>
      <w:tr w:rsidR="005773D8" w:rsidRPr="005773D8" w14:paraId="495B8ECB" w14:textId="77777777" w:rsidTr="00047809">
        <w:trPr>
          <w:trHeight w:hRule="exact" w:val="2761"/>
        </w:trPr>
        <w:tc>
          <w:tcPr>
            <w:tcW w:w="2269" w:type="dxa"/>
            <w:tcMar>
              <w:top w:w="57" w:type="dxa"/>
              <w:bottom w:w="57" w:type="dxa"/>
            </w:tcMar>
          </w:tcPr>
          <w:p w14:paraId="7D259226"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C. All y6 make progress in line with National figures for children with same starting point.</w:t>
            </w:r>
          </w:p>
        </w:tc>
        <w:tc>
          <w:tcPr>
            <w:tcW w:w="2126" w:type="dxa"/>
            <w:gridSpan w:val="2"/>
            <w:tcMar>
              <w:top w:w="57" w:type="dxa"/>
              <w:bottom w:w="57" w:type="dxa"/>
            </w:tcMar>
          </w:tcPr>
          <w:p w14:paraId="2564C813"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PP funding used to provide HA PP children with intervention sessions by teachers in order to accelerate progress.</w:t>
            </w:r>
          </w:p>
        </w:tc>
        <w:tc>
          <w:tcPr>
            <w:tcW w:w="3685" w:type="dxa"/>
            <w:tcMar>
              <w:top w:w="57" w:type="dxa"/>
              <w:bottom w:w="57" w:type="dxa"/>
            </w:tcMar>
          </w:tcPr>
          <w:p w14:paraId="265C3594" w14:textId="7DEDCED6"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In previous years this approach has proven to have a significant impact on the progress and attainment of all groups of PP children, especially considering their starting points.</w:t>
            </w:r>
            <w:r w:rsidR="00047809">
              <w:rPr>
                <w:rFonts w:cs="Arial"/>
                <w:color w:val="0D0D0D" w:themeColor="text1" w:themeTint="F2"/>
                <w:sz w:val="18"/>
                <w:szCs w:val="18"/>
              </w:rPr>
              <w:t xml:space="preserve"> 1-1 tuition, Easter School, Additional teaching support. Inclusion Leader ensures all PP pupils with additional needs have specialist intervention. Assertive Mentoring meetings half termly.</w:t>
            </w:r>
          </w:p>
        </w:tc>
        <w:tc>
          <w:tcPr>
            <w:tcW w:w="3402" w:type="dxa"/>
            <w:tcMar>
              <w:top w:w="57" w:type="dxa"/>
              <w:bottom w:w="57" w:type="dxa"/>
            </w:tcMar>
          </w:tcPr>
          <w:p w14:paraId="3A803CD7" w14:textId="1990FA99"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Regular assessments used to evaluate the impact and measure progress. Termly pupil progress meetings and reports for governors and SIP.</w:t>
            </w:r>
          </w:p>
        </w:tc>
        <w:tc>
          <w:tcPr>
            <w:tcW w:w="1654" w:type="dxa"/>
          </w:tcPr>
          <w:p w14:paraId="64AAE848"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SLT</w:t>
            </w:r>
          </w:p>
        </w:tc>
        <w:tc>
          <w:tcPr>
            <w:tcW w:w="1701" w:type="dxa"/>
          </w:tcPr>
          <w:p w14:paraId="0B9E0CBE"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January 2017</w:t>
            </w:r>
          </w:p>
        </w:tc>
      </w:tr>
      <w:tr w:rsidR="005773D8" w:rsidRPr="005773D8" w14:paraId="72212528" w14:textId="77777777" w:rsidTr="00C354BC">
        <w:trPr>
          <w:trHeight w:hRule="exact" w:val="2118"/>
        </w:trPr>
        <w:tc>
          <w:tcPr>
            <w:tcW w:w="2269" w:type="dxa"/>
            <w:tcMar>
              <w:top w:w="57" w:type="dxa"/>
              <w:bottom w:w="57" w:type="dxa"/>
            </w:tcMar>
          </w:tcPr>
          <w:p w14:paraId="5881DD4F"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D. Increased attendance rates   </w:t>
            </w:r>
          </w:p>
          <w:p w14:paraId="0913F831" w14:textId="77777777" w:rsidR="005773D8" w:rsidRPr="005773D8" w:rsidRDefault="005773D8" w:rsidP="005773D8">
            <w:pPr>
              <w:spacing w:line="288" w:lineRule="auto"/>
              <w:rPr>
                <w:rFonts w:cs="Arial"/>
                <w:color w:val="0D0D0D" w:themeColor="text1" w:themeTint="F2"/>
                <w:sz w:val="24"/>
                <w:szCs w:val="24"/>
              </w:rPr>
            </w:pPr>
          </w:p>
        </w:tc>
        <w:tc>
          <w:tcPr>
            <w:tcW w:w="2126" w:type="dxa"/>
            <w:gridSpan w:val="2"/>
            <w:tcMar>
              <w:top w:w="57" w:type="dxa"/>
              <w:bottom w:w="57" w:type="dxa"/>
            </w:tcMar>
          </w:tcPr>
          <w:p w14:paraId="5E253722" w14:textId="10527D71" w:rsidR="005773D8" w:rsidRPr="005773D8" w:rsidRDefault="003E0076"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Full time </w:t>
            </w:r>
            <w:r w:rsidR="00047809">
              <w:rPr>
                <w:rFonts w:cs="Arial"/>
                <w:color w:val="0D0D0D" w:themeColor="text1" w:themeTint="F2"/>
                <w:sz w:val="18"/>
                <w:szCs w:val="18"/>
              </w:rPr>
              <w:t xml:space="preserve">Parent Support Advisor </w:t>
            </w:r>
            <w:r w:rsidR="005773D8" w:rsidRPr="005773D8">
              <w:rPr>
                <w:rFonts w:cs="Arial"/>
                <w:color w:val="0D0D0D" w:themeColor="text1" w:themeTint="F2"/>
                <w:sz w:val="18"/>
                <w:szCs w:val="18"/>
              </w:rPr>
              <w:t xml:space="preserve">employed to monitor pupils and follow up quickly on absences. First day response provision.  </w:t>
            </w:r>
          </w:p>
          <w:p w14:paraId="54C0EA31" w14:textId="77777777" w:rsidR="005773D8" w:rsidRPr="005773D8" w:rsidRDefault="005773D8" w:rsidP="005773D8">
            <w:pPr>
              <w:spacing w:line="288" w:lineRule="auto"/>
              <w:rPr>
                <w:rFonts w:cs="Arial"/>
                <w:color w:val="0D0D0D" w:themeColor="text1" w:themeTint="F2"/>
                <w:sz w:val="24"/>
                <w:szCs w:val="24"/>
              </w:rPr>
            </w:pPr>
          </w:p>
          <w:p w14:paraId="07E547A6" w14:textId="77777777" w:rsidR="005773D8" w:rsidRPr="005773D8" w:rsidRDefault="005773D8" w:rsidP="005773D8">
            <w:pPr>
              <w:spacing w:line="288" w:lineRule="auto"/>
              <w:rPr>
                <w:rFonts w:cs="Arial"/>
                <w:color w:val="0D0D0D" w:themeColor="text1" w:themeTint="F2"/>
                <w:sz w:val="24"/>
                <w:szCs w:val="24"/>
              </w:rPr>
            </w:pPr>
          </w:p>
          <w:p w14:paraId="01FA69B9" w14:textId="77777777" w:rsidR="005773D8" w:rsidRPr="005773D8" w:rsidRDefault="005773D8" w:rsidP="005773D8">
            <w:pPr>
              <w:spacing w:line="288" w:lineRule="auto"/>
              <w:rPr>
                <w:rFonts w:cs="Arial"/>
                <w:color w:val="0D0D0D" w:themeColor="text1" w:themeTint="F2"/>
                <w:sz w:val="24"/>
                <w:szCs w:val="24"/>
              </w:rPr>
            </w:pPr>
          </w:p>
          <w:p w14:paraId="7EB69D71" w14:textId="77777777" w:rsidR="005773D8" w:rsidRPr="005773D8" w:rsidRDefault="005773D8" w:rsidP="005773D8">
            <w:pPr>
              <w:spacing w:line="288" w:lineRule="auto"/>
              <w:rPr>
                <w:rFonts w:cs="Arial"/>
                <w:color w:val="0D0D0D" w:themeColor="text1" w:themeTint="F2"/>
                <w:sz w:val="24"/>
                <w:szCs w:val="24"/>
              </w:rPr>
            </w:pPr>
          </w:p>
          <w:p w14:paraId="3EC303F2" w14:textId="77777777" w:rsidR="005773D8" w:rsidRPr="005773D8" w:rsidRDefault="005773D8" w:rsidP="005773D8">
            <w:pPr>
              <w:spacing w:line="288" w:lineRule="auto"/>
              <w:rPr>
                <w:rFonts w:cs="Arial"/>
                <w:color w:val="0D0D0D" w:themeColor="text1" w:themeTint="F2"/>
                <w:sz w:val="24"/>
                <w:szCs w:val="24"/>
              </w:rPr>
            </w:pPr>
          </w:p>
        </w:tc>
        <w:tc>
          <w:tcPr>
            <w:tcW w:w="3685" w:type="dxa"/>
            <w:tcMar>
              <w:top w:w="57" w:type="dxa"/>
              <w:bottom w:w="57" w:type="dxa"/>
            </w:tcMar>
          </w:tcPr>
          <w:p w14:paraId="5A7B2A1D" w14:textId="77777777" w:rsidR="005773D8" w:rsidRPr="005773D8" w:rsidRDefault="005773D8" w:rsidP="005773D8">
            <w:pPr>
              <w:spacing w:after="240" w:line="288" w:lineRule="auto"/>
              <w:rPr>
                <w:rFonts w:cs="Arial"/>
                <w:color w:val="0D0D0D" w:themeColor="text1" w:themeTint="F2"/>
                <w:sz w:val="18"/>
                <w:szCs w:val="18"/>
              </w:rPr>
            </w:pPr>
            <w:r w:rsidRPr="005773D8">
              <w:rPr>
                <w:rFonts w:cs="Arial"/>
                <w:color w:val="0D0D0D" w:themeColor="text1" w:themeTint="F2"/>
                <w:sz w:val="18"/>
                <w:szCs w:val="18"/>
              </w:rPr>
              <w:t xml:space="preserve">We can’t improve attainment for children if they aren’t actually attending school. </w:t>
            </w:r>
          </w:p>
          <w:p w14:paraId="420B7426" w14:textId="77777777" w:rsidR="005773D8" w:rsidRPr="005773D8" w:rsidRDefault="005773D8" w:rsidP="005773D8">
            <w:pPr>
              <w:spacing w:after="240" w:line="288" w:lineRule="auto"/>
              <w:rPr>
                <w:rFonts w:cs="Arial"/>
                <w:color w:val="0D0D0D" w:themeColor="text1" w:themeTint="F2"/>
                <w:sz w:val="18"/>
                <w:szCs w:val="18"/>
              </w:rPr>
            </w:pPr>
          </w:p>
          <w:p w14:paraId="4C73B8EF" w14:textId="77777777" w:rsidR="005773D8" w:rsidRPr="005773D8" w:rsidRDefault="005773D8" w:rsidP="005773D8">
            <w:pPr>
              <w:spacing w:line="288" w:lineRule="auto"/>
              <w:rPr>
                <w:rFonts w:cs="Arial"/>
                <w:color w:val="0D0D0D" w:themeColor="text1" w:themeTint="F2"/>
                <w:sz w:val="24"/>
                <w:szCs w:val="24"/>
              </w:rPr>
            </w:pPr>
          </w:p>
        </w:tc>
        <w:tc>
          <w:tcPr>
            <w:tcW w:w="3402" w:type="dxa"/>
            <w:tcMar>
              <w:top w:w="57" w:type="dxa"/>
              <w:bottom w:w="57" w:type="dxa"/>
            </w:tcMar>
          </w:tcPr>
          <w:p w14:paraId="0E8A8E95" w14:textId="68EB63D0" w:rsidR="005773D8" w:rsidRPr="005773D8" w:rsidRDefault="005D21C7" w:rsidP="005773D8">
            <w:pPr>
              <w:spacing w:after="240" w:line="288" w:lineRule="auto"/>
              <w:rPr>
                <w:rFonts w:cs="Arial"/>
                <w:color w:val="0D0D0D" w:themeColor="text1" w:themeTint="F2"/>
                <w:sz w:val="18"/>
                <w:szCs w:val="18"/>
              </w:rPr>
            </w:pPr>
            <w:r>
              <w:rPr>
                <w:rFonts w:cs="Arial"/>
                <w:color w:val="0D0D0D" w:themeColor="text1" w:themeTint="F2"/>
                <w:sz w:val="18"/>
                <w:szCs w:val="18"/>
              </w:rPr>
              <w:t>Parent Support Advisor</w:t>
            </w:r>
            <w:r w:rsidR="005773D8" w:rsidRPr="005773D8">
              <w:rPr>
                <w:rFonts w:cs="Arial"/>
                <w:color w:val="0D0D0D" w:themeColor="text1" w:themeTint="F2"/>
                <w:sz w:val="18"/>
                <w:szCs w:val="18"/>
              </w:rPr>
              <w:t xml:space="preserve">, head etc. will collaborate to ensure new provision and standard school processes work smoothly together. </w:t>
            </w:r>
          </w:p>
          <w:p w14:paraId="748C90DD" w14:textId="77777777" w:rsidR="005773D8" w:rsidRPr="005773D8" w:rsidRDefault="005773D8" w:rsidP="005773D8">
            <w:pPr>
              <w:spacing w:line="288" w:lineRule="auto"/>
              <w:rPr>
                <w:rFonts w:cs="Arial"/>
                <w:color w:val="0D0D0D" w:themeColor="text1" w:themeTint="F2"/>
                <w:sz w:val="24"/>
                <w:szCs w:val="24"/>
              </w:rPr>
            </w:pPr>
          </w:p>
        </w:tc>
        <w:tc>
          <w:tcPr>
            <w:tcW w:w="1654" w:type="dxa"/>
          </w:tcPr>
          <w:p w14:paraId="4F9E6AF7" w14:textId="2195F5B6" w:rsidR="005773D8" w:rsidRPr="005773D8" w:rsidRDefault="005D21C7" w:rsidP="005773D8">
            <w:pPr>
              <w:spacing w:line="288" w:lineRule="auto"/>
              <w:rPr>
                <w:rFonts w:cs="Arial"/>
                <w:color w:val="0D0D0D" w:themeColor="text1" w:themeTint="F2"/>
                <w:sz w:val="24"/>
                <w:szCs w:val="24"/>
              </w:rPr>
            </w:pPr>
            <w:r>
              <w:rPr>
                <w:rFonts w:cs="Arial"/>
                <w:color w:val="0D0D0D" w:themeColor="text1" w:themeTint="F2"/>
                <w:sz w:val="18"/>
                <w:szCs w:val="18"/>
              </w:rPr>
              <w:t>Parent Support Advisor</w:t>
            </w:r>
          </w:p>
        </w:tc>
        <w:tc>
          <w:tcPr>
            <w:tcW w:w="1701" w:type="dxa"/>
          </w:tcPr>
          <w:p w14:paraId="0B7A692A" w14:textId="77777777"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Jan 2017</w:t>
            </w:r>
          </w:p>
        </w:tc>
      </w:tr>
      <w:tr w:rsidR="005773D8" w:rsidRPr="005773D8" w14:paraId="775EA211" w14:textId="77777777" w:rsidTr="00C354BC">
        <w:trPr>
          <w:trHeight w:hRule="exact" w:val="340"/>
        </w:trPr>
        <w:tc>
          <w:tcPr>
            <w:tcW w:w="13136" w:type="dxa"/>
            <w:gridSpan w:val="6"/>
            <w:tcMar>
              <w:top w:w="57" w:type="dxa"/>
              <w:bottom w:w="57" w:type="dxa"/>
            </w:tcMar>
          </w:tcPr>
          <w:p w14:paraId="7C9B5282" w14:textId="77777777" w:rsidR="005773D8" w:rsidRPr="005773D8" w:rsidRDefault="005773D8" w:rsidP="005773D8">
            <w:pPr>
              <w:spacing w:line="288" w:lineRule="auto"/>
              <w:jc w:val="right"/>
              <w:rPr>
                <w:rFonts w:cs="Arial"/>
                <w:color w:val="0D0D0D" w:themeColor="text1" w:themeTint="F2"/>
                <w:sz w:val="24"/>
                <w:szCs w:val="24"/>
              </w:rPr>
            </w:pPr>
            <w:r w:rsidRPr="005773D8">
              <w:rPr>
                <w:rFonts w:cs="Arial"/>
                <w:b/>
                <w:color w:val="0D0D0D" w:themeColor="text1" w:themeTint="F2"/>
                <w:sz w:val="24"/>
                <w:szCs w:val="24"/>
              </w:rPr>
              <w:t>Total budgeted cost</w:t>
            </w:r>
          </w:p>
        </w:tc>
        <w:tc>
          <w:tcPr>
            <w:tcW w:w="1701" w:type="dxa"/>
          </w:tcPr>
          <w:p w14:paraId="6DB9437A" w14:textId="0AA67D07" w:rsidR="005773D8" w:rsidRPr="005D21C7" w:rsidRDefault="003E0076" w:rsidP="005773D8">
            <w:pPr>
              <w:spacing w:line="288" w:lineRule="auto"/>
              <w:rPr>
                <w:rFonts w:cs="Arial"/>
                <w:color w:val="0D0D0D" w:themeColor="text1" w:themeTint="F2"/>
                <w:sz w:val="24"/>
                <w:szCs w:val="24"/>
                <w:highlight w:val="yellow"/>
              </w:rPr>
            </w:pPr>
            <w:r w:rsidRPr="003E0076">
              <w:rPr>
                <w:rFonts w:cs="Arial"/>
                <w:color w:val="0D0D0D" w:themeColor="text1" w:themeTint="F2"/>
                <w:sz w:val="24"/>
                <w:szCs w:val="24"/>
              </w:rPr>
              <w:t>£112,796</w:t>
            </w:r>
          </w:p>
        </w:tc>
      </w:tr>
      <w:tr w:rsidR="005773D8" w:rsidRPr="005773D8" w14:paraId="333CAB50" w14:textId="77777777" w:rsidTr="00C354BC">
        <w:trPr>
          <w:trHeight w:hRule="exact" w:val="340"/>
        </w:trPr>
        <w:tc>
          <w:tcPr>
            <w:tcW w:w="14837" w:type="dxa"/>
            <w:gridSpan w:val="7"/>
            <w:tcMar>
              <w:top w:w="57" w:type="dxa"/>
              <w:bottom w:w="57" w:type="dxa"/>
            </w:tcMar>
          </w:tcPr>
          <w:p w14:paraId="047C6509" w14:textId="77777777" w:rsidR="005773D8" w:rsidRPr="005773D8" w:rsidRDefault="005773D8" w:rsidP="005773D8">
            <w:pPr>
              <w:numPr>
                <w:ilvl w:val="0"/>
                <w:numId w:val="2"/>
              </w:numPr>
              <w:ind w:left="426" w:hanging="142"/>
              <w:rPr>
                <w:rFonts w:cs="Arial"/>
                <w:b/>
                <w:color w:val="0D0D0D" w:themeColor="text1" w:themeTint="F2"/>
                <w:sz w:val="24"/>
                <w:szCs w:val="24"/>
              </w:rPr>
            </w:pPr>
            <w:r w:rsidRPr="005773D8">
              <w:rPr>
                <w:rFonts w:cs="Arial"/>
                <w:b/>
                <w:color w:val="0D0D0D" w:themeColor="text1" w:themeTint="F2"/>
                <w:sz w:val="24"/>
                <w:szCs w:val="24"/>
              </w:rPr>
              <w:t>Other approaches</w:t>
            </w:r>
          </w:p>
        </w:tc>
      </w:tr>
      <w:tr w:rsidR="005773D8" w:rsidRPr="005773D8" w14:paraId="102FEDE2" w14:textId="77777777" w:rsidTr="00C354BC">
        <w:trPr>
          <w:trHeight w:hRule="exact" w:val="1286"/>
        </w:trPr>
        <w:tc>
          <w:tcPr>
            <w:tcW w:w="2269" w:type="dxa"/>
            <w:tcMar>
              <w:top w:w="57" w:type="dxa"/>
              <w:bottom w:w="57" w:type="dxa"/>
            </w:tcMar>
          </w:tcPr>
          <w:p w14:paraId="3984F9E0"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2126" w:type="dxa"/>
            <w:gridSpan w:val="2"/>
            <w:tcMar>
              <w:top w:w="57" w:type="dxa"/>
              <w:bottom w:w="57" w:type="dxa"/>
            </w:tcMar>
          </w:tcPr>
          <w:p w14:paraId="3D72C9BC"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3685" w:type="dxa"/>
            <w:tcMar>
              <w:top w:w="57" w:type="dxa"/>
              <w:bottom w:w="57" w:type="dxa"/>
            </w:tcMar>
          </w:tcPr>
          <w:p w14:paraId="77B21672"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What is the evidence and rationale for this choice?</w:t>
            </w:r>
          </w:p>
        </w:tc>
        <w:tc>
          <w:tcPr>
            <w:tcW w:w="3402" w:type="dxa"/>
            <w:tcMar>
              <w:top w:w="57" w:type="dxa"/>
              <w:bottom w:w="57" w:type="dxa"/>
            </w:tcMar>
          </w:tcPr>
          <w:p w14:paraId="06141BDD"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How will you ensure it is implemented well?</w:t>
            </w:r>
          </w:p>
        </w:tc>
        <w:tc>
          <w:tcPr>
            <w:tcW w:w="1654" w:type="dxa"/>
          </w:tcPr>
          <w:p w14:paraId="4C7D97EB"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Staff lead</w:t>
            </w:r>
          </w:p>
        </w:tc>
        <w:tc>
          <w:tcPr>
            <w:tcW w:w="1701" w:type="dxa"/>
          </w:tcPr>
          <w:p w14:paraId="0939F9C7" w14:textId="77777777" w:rsidR="005773D8" w:rsidRPr="005773D8" w:rsidRDefault="005773D8" w:rsidP="005773D8">
            <w:pPr>
              <w:spacing w:line="288" w:lineRule="auto"/>
              <w:rPr>
                <w:rFonts w:cs="Arial"/>
                <w:b/>
                <w:color w:val="0D0D0D" w:themeColor="text1" w:themeTint="F2"/>
                <w:sz w:val="24"/>
                <w:szCs w:val="24"/>
              </w:rPr>
            </w:pPr>
            <w:r w:rsidRPr="00C65788">
              <w:rPr>
                <w:rFonts w:cs="Arial"/>
                <w:b/>
                <w:color w:val="0D0D0D" w:themeColor="text1" w:themeTint="F2"/>
                <w:sz w:val="18"/>
                <w:szCs w:val="24"/>
              </w:rPr>
              <w:t>When will you review implementation?</w:t>
            </w:r>
          </w:p>
        </w:tc>
      </w:tr>
      <w:tr w:rsidR="005773D8" w:rsidRPr="005773D8" w14:paraId="42E04D18" w14:textId="77777777" w:rsidTr="00A514AD">
        <w:trPr>
          <w:trHeight w:hRule="exact" w:val="3186"/>
        </w:trPr>
        <w:tc>
          <w:tcPr>
            <w:tcW w:w="2269" w:type="dxa"/>
            <w:tcMar>
              <w:top w:w="57" w:type="dxa"/>
              <w:bottom w:w="57" w:type="dxa"/>
            </w:tcMar>
          </w:tcPr>
          <w:p w14:paraId="19C5BF7C"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Ensure the emotional well-being of all children</w:t>
            </w:r>
          </w:p>
        </w:tc>
        <w:tc>
          <w:tcPr>
            <w:tcW w:w="2126" w:type="dxa"/>
            <w:gridSpan w:val="2"/>
            <w:tcMar>
              <w:top w:w="57" w:type="dxa"/>
              <w:bottom w:w="57" w:type="dxa"/>
            </w:tcMar>
          </w:tcPr>
          <w:p w14:paraId="524FBD5B" w14:textId="2765976E" w:rsidR="005773D8" w:rsidRPr="005773D8" w:rsidRDefault="008C1A2A" w:rsidP="005773D8">
            <w:pPr>
              <w:spacing w:line="288" w:lineRule="auto"/>
              <w:rPr>
                <w:rFonts w:cs="Arial"/>
                <w:color w:val="0D0D0D" w:themeColor="text1" w:themeTint="F2"/>
                <w:sz w:val="18"/>
                <w:szCs w:val="18"/>
              </w:rPr>
            </w:pPr>
            <w:r>
              <w:rPr>
                <w:rFonts w:cs="Arial"/>
                <w:color w:val="0D0D0D" w:themeColor="text1" w:themeTint="F2"/>
                <w:sz w:val="18"/>
                <w:szCs w:val="18"/>
              </w:rPr>
              <w:t>Children participate in counselling</w:t>
            </w:r>
            <w:r w:rsidR="005773D8" w:rsidRPr="005773D8">
              <w:rPr>
                <w:rFonts w:cs="Arial"/>
                <w:color w:val="0D0D0D" w:themeColor="text1" w:themeTint="F2"/>
                <w:sz w:val="18"/>
                <w:szCs w:val="18"/>
              </w:rPr>
              <w:t xml:space="preserve"> sessions</w:t>
            </w:r>
          </w:p>
        </w:tc>
        <w:tc>
          <w:tcPr>
            <w:tcW w:w="3685" w:type="dxa"/>
            <w:tcMar>
              <w:top w:w="57" w:type="dxa"/>
              <w:bottom w:w="57" w:type="dxa"/>
            </w:tcMar>
          </w:tcPr>
          <w:p w14:paraId="58202692" w14:textId="75E0A8CC" w:rsidR="005773D8" w:rsidRPr="005773D8" w:rsidRDefault="005773D8" w:rsidP="005773D8">
            <w:pPr>
              <w:spacing w:line="288" w:lineRule="auto"/>
              <w:rPr>
                <w:color w:val="0D0D0D" w:themeColor="text1" w:themeTint="F2"/>
                <w:sz w:val="18"/>
                <w:szCs w:val="18"/>
                <w:lang w:val="en"/>
              </w:rPr>
            </w:pPr>
            <w:r w:rsidRPr="005773D8">
              <w:rPr>
                <w:color w:val="0D0D0D" w:themeColor="text1" w:themeTint="F2"/>
                <w:sz w:val="18"/>
                <w:szCs w:val="18"/>
                <w:lang w:val="en"/>
              </w:rPr>
              <w:t xml:space="preserve">Evidence suggests that </w:t>
            </w:r>
            <w:r w:rsidR="008C1A2A">
              <w:rPr>
                <w:color w:val="0D0D0D" w:themeColor="text1" w:themeTint="F2"/>
                <w:sz w:val="18"/>
                <w:szCs w:val="18"/>
                <w:lang w:val="en"/>
              </w:rPr>
              <w:t>pupils’ emotional wellbeing can have a significant impact on academic achievement. By providing a counselling service, pupils will be supported emotionally and will be better placed to learn.</w:t>
            </w:r>
          </w:p>
          <w:p w14:paraId="64749910" w14:textId="77777777" w:rsidR="005773D8" w:rsidRPr="005773D8" w:rsidRDefault="005773D8" w:rsidP="005773D8">
            <w:pPr>
              <w:spacing w:line="288" w:lineRule="auto"/>
              <w:rPr>
                <w:rFonts w:cs="Arial"/>
                <w:color w:val="0D0D0D" w:themeColor="text1" w:themeTint="F2"/>
                <w:sz w:val="24"/>
                <w:szCs w:val="24"/>
              </w:rPr>
            </w:pPr>
          </w:p>
        </w:tc>
        <w:tc>
          <w:tcPr>
            <w:tcW w:w="3402" w:type="dxa"/>
            <w:tcMar>
              <w:top w:w="57" w:type="dxa"/>
              <w:bottom w:w="57" w:type="dxa"/>
            </w:tcMar>
          </w:tcPr>
          <w:p w14:paraId="6820D579"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The emotional well-being of targeted children will be markedly improved as children will be able to focus on academic issues with reduced focus on behavioural barriers.</w:t>
            </w:r>
          </w:p>
        </w:tc>
        <w:tc>
          <w:tcPr>
            <w:tcW w:w="1654" w:type="dxa"/>
          </w:tcPr>
          <w:p w14:paraId="4EAA7AEB" w14:textId="2FB1A339" w:rsidR="005773D8" w:rsidRPr="005773D8" w:rsidRDefault="008C1A2A" w:rsidP="005773D8">
            <w:pPr>
              <w:spacing w:line="288" w:lineRule="auto"/>
              <w:rPr>
                <w:rFonts w:cs="Arial"/>
                <w:color w:val="0D0D0D" w:themeColor="text1" w:themeTint="F2"/>
                <w:sz w:val="18"/>
                <w:szCs w:val="18"/>
              </w:rPr>
            </w:pPr>
            <w:r>
              <w:rPr>
                <w:rFonts w:cs="Arial"/>
                <w:color w:val="0D0D0D" w:themeColor="text1" w:themeTint="F2"/>
                <w:sz w:val="18"/>
                <w:szCs w:val="18"/>
              </w:rPr>
              <w:t>Parent Support Advisor/Inclusion Leader</w:t>
            </w:r>
          </w:p>
        </w:tc>
        <w:tc>
          <w:tcPr>
            <w:tcW w:w="1701" w:type="dxa"/>
          </w:tcPr>
          <w:p w14:paraId="7D3A5BCA"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Termly</w:t>
            </w:r>
          </w:p>
        </w:tc>
      </w:tr>
      <w:tr w:rsidR="005773D8" w:rsidRPr="005773D8" w14:paraId="7CE2265F" w14:textId="77777777" w:rsidTr="00C354BC">
        <w:trPr>
          <w:trHeight w:hRule="exact" w:val="5080"/>
        </w:trPr>
        <w:tc>
          <w:tcPr>
            <w:tcW w:w="2269" w:type="dxa"/>
            <w:tcMar>
              <w:top w:w="57" w:type="dxa"/>
              <w:bottom w:w="57" w:type="dxa"/>
            </w:tcMar>
          </w:tcPr>
          <w:p w14:paraId="31FA5D2C"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Ensure equality of opportunity</w:t>
            </w:r>
          </w:p>
        </w:tc>
        <w:tc>
          <w:tcPr>
            <w:tcW w:w="2126" w:type="dxa"/>
            <w:gridSpan w:val="2"/>
            <w:tcMar>
              <w:top w:w="57" w:type="dxa"/>
              <w:bottom w:w="57" w:type="dxa"/>
            </w:tcMar>
          </w:tcPr>
          <w:p w14:paraId="6CD53773" w14:textId="256B20D1" w:rsid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Individual pupils / families targeted in order that children access extra-curricular activities,</w:t>
            </w:r>
            <w:r w:rsidRPr="005773D8">
              <w:rPr>
                <w:rFonts w:cs="Arial"/>
                <w:color w:val="0D0D0D" w:themeColor="text1" w:themeTint="F2"/>
                <w:sz w:val="24"/>
                <w:szCs w:val="24"/>
              </w:rPr>
              <w:t xml:space="preserve"> </w:t>
            </w:r>
            <w:r w:rsidRPr="005773D8">
              <w:rPr>
                <w:rFonts w:cs="Arial"/>
                <w:color w:val="0D0D0D" w:themeColor="text1" w:themeTint="F2"/>
                <w:sz w:val="18"/>
                <w:szCs w:val="18"/>
              </w:rPr>
              <w:t>breakfast club, family support and 1:1/small group booster lessons</w:t>
            </w:r>
            <w:r w:rsidR="008C1A2A">
              <w:rPr>
                <w:rFonts w:cs="Arial"/>
                <w:color w:val="0D0D0D" w:themeColor="text1" w:themeTint="F2"/>
                <w:sz w:val="18"/>
                <w:szCs w:val="18"/>
              </w:rPr>
              <w:t xml:space="preserve"> and holiday programmes.</w:t>
            </w:r>
          </w:p>
          <w:p w14:paraId="19D6C446" w14:textId="77777777" w:rsidR="008C1A2A" w:rsidRPr="005773D8" w:rsidRDefault="008C1A2A" w:rsidP="005773D8">
            <w:pPr>
              <w:spacing w:line="288" w:lineRule="auto"/>
              <w:rPr>
                <w:rFonts w:cs="Arial"/>
                <w:color w:val="0D0D0D" w:themeColor="text1" w:themeTint="F2"/>
                <w:sz w:val="18"/>
                <w:szCs w:val="18"/>
              </w:rPr>
            </w:pPr>
          </w:p>
          <w:p w14:paraId="4ABD2825" w14:textId="5A5FCA1B" w:rsidR="005773D8" w:rsidRPr="005773D8" w:rsidRDefault="005773D8" w:rsidP="005773D8">
            <w:pPr>
              <w:spacing w:line="288" w:lineRule="auto"/>
              <w:rPr>
                <w:rFonts w:cs="Arial"/>
                <w:color w:val="0D0D0D" w:themeColor="text1" w:themeTint="F2"/>
                <w:sz w:val="24"/>
                <w:szCs w:val="24"/>
              </w:rPr>
            </w:pPr>
            <w:r w:rsidRPr="005773D8">
              <w:rPr>
                <w:rFonts w:cs="Arial"/>
                <w:color w:val="0D0D0D" w:themeColor="text1" w:themeTint="F2"/>
                <w:sz w:val="18"/>
                <w:szCs w:val="18"/>
              </w:rPr>
              <w:t>The sc</w:t>
            </w:r>
            <w:r w:rsidR="008C1A2A">
              <w:rPr>
                <w:rFonts w:cs="Arial"/>
                <w:color w:val="0D0D0D" w:themeColor="text1" w:themeTint="F2"/>
                <w:sz w:val="18"/>
                <w:szCs w:val="18"/>
              </w:rPr>
              <w:t>hool is open to pupils from 8</w:t>
            </w:r>
            <w:r w:rsidRPr="005773D8">
              <w:rPr>
                <w:rFonts w:cs="Arial"/>
                <w:color w:val="0D0D0D" w:themeColor="text1" w:themeTint="F2"/>
                <w:sz w:val="18"/>
                <w:szCs w:val="18"/>
              </w:rPr>
              <w:t>-4.30</w:t>
            </w:r>
          </w:p>
        </w:tc>
        <w:tc>
          <w:tcPr>
            <w:tcW w:w="3685" w:type="dxa"/>
            <w:tcMar>
              <w:top w:w="57" w:type="dxa"/>
              <w:bottom w:w="57" w:type="dxa"/>
            </w:tcMar>
          </w:tcPr>
          <w:p w14:paraId="55B9E689"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Previous data shows us that children who have accessed a range of educational opportunities within and beyond the school day achieve more highly.</w:t>
            </w:r>
          </w:p>
          <w:p w14:paraId="57CE0077" w14:textId="77777777" w:rsidR="005773D8" w:rsidRPr="005773D8" w:rsidRDefault="005773D8" w:rsidP="005773D8">
            <w:pPr>
              <w:spacing w:line="288" w:lineRule="auto"/>
              <w:rPr>
                <w:rFonts w:cs="Arial"/>
                <w:color w:val="0D0D0D" w:themeColor="text1" w:themeTint="F2"/>
                <w:sz w:val="18"/>
                <w:szCs w:val="18"/>
              </w:rPr>
            </w:pPr>
          </w:p>
          <w:p w14:paraId="14F4C840" w14:textId="77777777" w:rsidR="005773D8" w:rsidRPr="005773D8" w:rsidRDefault="005773D8" w:rsidP="005773D8">
            <w:pPr>
              <w:spacing w:line="288" w:lineRule="auto"/>
              <w:rPr>
                <w:rFonts w:cs="Arial"/>
                <w:color w:val="0D0D0D" w:themeColor="text1" w:themeTint="F2"/>
                <w:sz w:val="18"/>
                <w:szCs w:val="18"/>
              </w:rPr>
            </w:pPr>
            <w:r w:rsidRPr="005773D8">
              <w:rPr>
                <w:color w:val="0D0D0D" w:themeColor="text1" w:themeTint="F2"/>
                <w:sz w:val="18"/>
                <w:szCs w:val="18"/>
                <w:lang w:val="en"/>
              </w:rPr>
              <w:t>The evidence indicates that, on average, pupils make two additional months' progress per year from extended school time or the targeted use of before</w:t>
            </w:r>
            <w:r w:rsidRPr="005773D8">
              <w:rPr>
                <w:color w:val="0D0D0D" w:themeColor="text1" w:themeTint="F2"/>
                <w:sz w:val="24"/>
                <w:szCs w:val="24"/>
                <w:lang w:val="en"/>
              </w:rPr>
              <w:t xml:space="preserve"> </w:t>
            </w:r>
            <w:r w:rsidRPr="005773D8">
              <w:rPr>
                <w:color w:val="0D0D0D" w:themeColor="text1" w:themeTint="F2"/>
                <w:sz w:val="18"/>
                <w:szCs w:val="18"/>
                <w:lang w:val="en"/>
              </w:rPr>
              <w:t xml:space="preserve">and after school </w:t>
            </w:r>
            <w:proofErr w:type="spellStart"/>
            <w:r w:rsidRPr="005773D8">
              <w:rPr>
                <w:color w:val="0D0D0D" w:themeColor="text1" w:themeTint="F2"/>
                <w:sz w:val="18"/>
                <w:szCs w:val="18"/>
                <w:lang w:val="en"/>
              </w:rPr>
              <w:t>programmes</w:t>
            </w:r>
            <w:proofErr w:type="spellEnd"/>
            <w:r w:rsidRPr="005773D8">
              <w:rPr>
                <w:color w:val="0D0D0D" w:themeColor="text1" w:themeTint="F2"/>
                <w:sz w:val="18"/>
                <w:szCs w:val="18"/>
                <w:lang w:val="en"/>
              </w:rPr>
              <w:t>. There is some evidence that</w:t>
            </w:r>
            <w:r w:rsidRPr="005773D8">
              <w:rPr>
                <w:color w:val="0D0D0D" w:themeColor="text1" w:themeTint="F2"/>
                <w:sz w:val="24"/>
                <w:szCs w:val="24"/>
                <w:lang w:val="en"/>
              </w:rPr>
              <w:t xml:space="preserve"> </w:t>
            </w:r>
            <w:r w:rsidRPr="005773D8">
              <w:rPr>
                <w:color w:val="0D0D0D" w:themeColor="text1" w:themeTint="F2"/>
                <w:sz w:val="18"/>
                <w:szCs w:val="18"/>
                <w:lang w:val="en"/>
              </w:rPr>
              <w:t xml:space="preserve">disadvantaged pupils benefit disproportionately, making approximately two and a half months’ additional progress. There are also often wider benefits for low-income students in terms of attendance at school, </w:t>
            </w:r>
            <w:proofErr w:type="spellStart"/>
            <w:r w:rsidRPr="005773D8">
              <w:rPr>
                <w:color w:val="0D0D0D" w:themeColor="text1" w:themeTint="F2"/>
                <w:sz w:val="18"/>
                <w:szCs w:val="18"/>
                <w:lang w:val="en"/>
              </w:rPr>
              <w:t>behaviour</w:t>
            </w:r>
            <w:proofErr w:type="spellEnd"/>
            <w:r w:rsidRPr="005773D8">
              <w:rPr>
                <w:color w:val="0D0D0D" w:themeColor="text1" w:themeTint="F2"/>
                <w:sz w:val="18"/>
                <w:szCs w:val="18"/>
                <w:lang w:val="en"/>
              </w:rPr>
              <w:t xml:space="preserve"> and relationships with peers.</w:t>
            </w:r>
          </w:p>
        </w:tc>
        <w:tc>
          <w:tcPr>
            <w:tcW w:w="3402" w:type="dxa"/>
            <w:tcMar>
              <w:top w:w="57" w:type="dxa"/>
              <w:bottom w:w="57" w:type="dxa"/>
            </w:tcMar>
          </w:tcPr>
          <w:p w14:paraId="0DB2EBC3"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More children entitled to pupil premium will access the services/opportunities available to them. This will be logged electronically.</w:t>
            </w:r>
          </w:p>
        </w:tc>
        <w:tc>
          <w:tcPr>
            <w:tcW w:w="1654" w:type="dxa"/>
          </w:tcPr>
          <w:p w14:paraId="240B4746"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SLT/class teachers</w:t>
            </w:r>
          </w:p>
        </w:tc>
        <w:tc>
          <w:tcPr>
            <w:tcW w:w="1701" w:type="dxa"/>
          </w:tcPr>
          <w:p w14:paraId="5FB9FB14" w14:textId="77777777" w:rsidR="005773D8" w:rsidRPr="005773D8" w:rsidRDefault="005773D8" w:rsidP="005773D8">
            <w:pPr>
              <w:spacing w:line="288" w:lineRule="auto"/>
              <w:rPr>
                <w:rFonts w:cs="Arial"/>
                <w:color w:val="0D0D0D" w:themeColor="text1" w:themeTint="F2"/>
                <w:sz w:val="18"/>
                <w:szCs w:val="18"/>
              </w:rPr>
            </w:pPr>
            <w:r w:rsidRPr="005773D8">
              <w:rPr>
                <w:rFonts w:cs="Arial"/>
                <w:color w:val="0D0D0D" w:themeColor="text1" w:themeTint="F2"/>
                <w:sz w:val="18"/>
                <w:szCs w:val="18"/>
              </w:rPr>
              <w:t>January 2017</w:t>
            </w:r>
          </w:p>
        </w:tc>
      </w:tr>
      <w:tr w:rsidR="005773D8" w:rsidRPr="005773D8" w14:paraId="03A1CDCA" w14:textId="77777777" w:rsidTr="00C354BC">
        <w:trPr>
          <w:trHeight w:hRule="exact" w:val="340"/>
        </w:trPr>
        <w:tc>
          <w:tcPr>
            <w:tcW w:w="13136" w:type="dxa"/>
            <w:gridSpan w:val="6"/>
            <w:tcMar>
              <w:top w:w="57" w:type="dxa"/>
              <w:bottom w:w="57" w:type="dxa"/>
            </w:tcMar>
          </w:tcPr>
          <w:p w14:paraId="0AE7113D" w14:textId="77777777" w:rsidR="005773D8" w:rsidRPr="005773D8" w:rsidRDefault="005773D8" w:rsidP="005773D8">
            <w:pPr>
              <w:spacing w:after="240" w:line="288" w:lineRule="auto"/>
              <w:jc w:val="right"/>
              <w:rPr>
                <w:rFonts w:cs="Arial"/>
                <w:b/>
                <w:color w:val="0D0D0D" w:themeColor="text1" w:themeTint="F2"/>
                <w:sz w:val="24"/>
                <w:szCs w:val="24"/>
              </w:rPr>
            </w:pPr>
            <w:r w:rsidRPr="005773D8">
              <w:rPr>
                <w:rFonts w:cs="Arial"/>
                <w:b/>
                <w:color w:val="0D0D0D" w:themeColor="text1" w:themeTint="F2"/>
                <w:sz w:val="24"/>
                <w:szCs w:val="24"/>
              </w:rPr>
              <w:t>Total budgeted cost</w:t>
            </w:r>
          </w:p>
        </w:tc>
        <w:tc>
          <w:tcPr>
            <w:tcW w:w="1701" w:type="dxa"/>
          </w:tcPr>
          <w:p w14:paraId="5D8CF50D" w14:textId="74C5450A" w:rsidR="005773D8" w:rsidRPr="005773D8" w:rsidRDefault="00047809" w:rsidP="005773D8">
            <w:pPr>
              <w:spacing w:after="240" w:line="288" w:lineRule="auto"/>
              <w:rPr>
                <w:rFonts w:cs="Arial"/>
                <w:b/>
                <w:color w:val="0D0D0D" w:themeColor="text1" w:themeTint="F2"/>
                <w:sz w:val="24"/>
                <w:szCs w:val="24"/>
              </w:rPr>
            </w:pPr>
            <w:r>
              <w:rPr>
                <w:rFonts w:cs="Arial"/>
                <w:b/>
                <w:color w:val="0D0D0D" w:themeColor="text1" w:themeTint="F2"/>
                <w:sz w:val="24"/>
                <w:szCs w:val="24"/>
              </w:rPr>
              <w:t>£23</w:t>
            </w:r>
            <w:r w:rsidRPr="00047809">
              <w:rPr>
                <w:rFonts w:cs="Arial"/>
                <w:b/>
                <w:color w:val="0D0D0D" w:themeColor="text1" w:themeTint="F2"/>
                <w:sz w:val="24"/>
                <w:szCs w:val="24"/>
              </w:rPr>
              <w:t>,961</w:t>
            </w:r>
          </w:p>
        </w:tc>
      </w:tr>
    </w:tbl>
    <w:p w14:paraId="5180BFF5" w14:textId="3126BAC0" w:rsidR="00DD1E31" w:rsidRPr="005773D8" w:rsidRDefault="00DD1E31" w:rsidP="00A514AD">
      <w:pPr>
        <w:spacing w:after="0" w:line="288" w:lineRule="auto"/>
        <w:rPr>
          <w:rFonts w:ascii="Arial" w:eastAsia="Times New Roman" w:hAnsi="Arial" w:cs="Arial"/>
          <w:color w:val="0D0D0D" w:themeColor="text1" w:themeTint="F2"/>
          <w:sz w:val="24"/>
          <w:szCs w:val="24"/>
          <w:lang w:eastAsia="en-GB"/>
        </w:rPr>
      </w:pPr>
    </w:p>
    <w:tbl>
      <w:tblPr>
        <w:tblStyle w:val="TableGrid"/>
        <w:tblW w:w="15134" w:type="dxa"/>
        <w:tblLayout w:type="fixed"/>
        <w:tblLook w:val="04A0" w:firstRow="1" w:lastRow="0" w:firstColumn="1" w:lastColumn="0" w:noHBand="0" w:noVBand="1"/>
      </w:tblPr>
      <w:tblGrid>
        <w:gridCol w:w="2235"/>
        <w:gridCol w:w="1984"/>
        <w:gridCol w:w="4678"/>
        <w:gridCol w:w="5245"/>
        <w:gridCol w:w="992"/>
      </w:tblGrid>
      <w:tr w:rsidR="005773D8" w:rsidRPr="005773D8" w14:paraId="65091E3C" w14:textId="77777777" w:rsidTr="00DD1E31">
        <w:trPr>
          <w:trHeight w:hRule="exact" w:val="340"/>
        </w:trPr>
        <w:tc>
          <w:tcPr>
            <w:tcW w:w="15134" w:type="dxa"/>
            <w:gridSpan w:val="5"/>
            <w:shd w:val="clear" w:color="auto" w:fill="CFDCE3"/>
            <w:tcMar>
              <w:top w:w="57" w:type="dxa"/>
              <w:bottom w:w="57" w:type="dxa"/>
            </w:tcMar>
          </w:tcPr>
          <w:p w14:paraId="5350FD10" w14:textId="77777777" w:rsidR="005773D8" w:rsidRPr="005773D8" w:rsidRDefault="005773D8" w:rsidP="005773D8">
            <w:pPr>
              <w:numPr>
                <w:ilvl w:val="0"/>
                <w:numId w:val="4"/>
              </w:numPr>
              <w:ind w:left="426" w:hanging="284"/>
              <w:rPr>
                <w:rFonts w:cs="Arial"/>
                <w:b/>
                <w:color w:val="0D0D0D" w:themeColor="text1" w:themeTint="F2"/>
                <w:sz w:val="24"/>
                <w:szCs w:val="24"/>
              </w:rPr>
            </w:pPr>
            <w:r w:rsidRPr="005773D8">
              <w:rPr>
                <w:rFonts w:cs="Arial"/>
                <w:b/>
                <w:color w:val="0D0D0D" w:themeColor="text1" w:themeTint="F2"/>
                <w:sz w:val="24"/>
                <w:szCs w:val="24"/>
              </w:rPr>
              <w:t xml:space="preserve">Review of expenditure </w:t>
            </w:r>
          </w:p>
        </w:tc>
      </w:tr>
      <w:tr w:rsidR="005773D8" w:rsidRPr="005773D8" w14:paraId="0252F2AE" w14:textId="77777777" w:rsidTr="00DD1E31">
        <w:trPr>
          <w:trHeight w:hRule="exact" w:val="340"/>
        </w:trPr>
        <w:tc>
          <w:tcPr>
            <w:tcW w:w="4219" w:type="dxa"/>
            <w:gridSpan w:val="2"/>
            <w:shd w:val="clear" w:color="auto" w:fill="auto"/>
            <w:tcMar>
              <w:top w:w="57" w:type="dxa"/>
              <w:bottom w:w="57" w:type="dxa"/>
            </w:tcMar>
          </w:tcPr>
          <w:p w14:paraId="29D9D251"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Previous Academic Year</w:t>
            </w:r>
          </w:p>
        </w:tc>
        <w:tc>
          <w:tcPr>
            <w:tcW w:w="10915" w:type="dxa"/>
            <w:gridSpan w:val="3"/>
            <w:shd w:val="clear" w:color="auto" w:fill="auto"/>
          </w:tcPr>
          <w:p w14:paraId="24664432" w14:textId="77777777" w:rsidR="005773D8" w:rsidRPr="005773D8" w:rsidRDefault="005773D8" w:rsidP="005773D8">
            <w:pPr>
              <w:spacing w:after="240" w:line="288" w:lineRule="auto"/>
              <w:ind w:left="567"/>
              <w:contextualSpacing/>
              <w:rPr>
                <w:rFonts w:cs="Arial"/>
                <w:b/>
                <w:color w:val="0D0D0D" w:themeColor="text1" w:themeTint="F2"/>
                <w:sz w:val="24"/>
                <w:szCs w:val="24"/>
              </w:rPr>
            </w:pPr>
          </w:p>
        </w:tc>
      </w:tr>
      <w:tr w:rsidR="005773D8" w:rsidRPr="005773D8" w14:paraId="59ACE79E" w14:textId="77777777" w:rsidTr="00DD1E31">
        <w:trPr>
          <w:trHeight w:hRule="exact" w:val="340"/>
        </w:trPr>
        <w:tc>
          <w:tcPr>
            <w:tcW w:w="15134" w:type="dxa"/>
            <w:gridSpan w:val="5"/>
            <w:shd w:val="clear" w:color="auto" w:fill="FFFFFF" w:themeFill="background1"/>
            <w:tcMar>
              <w:top w:w="57" w:type="dxa"/>
              <w:bottom w:w="57" w:type="dxa"/>
            </w:tcMar>
          </w:tcPr>
          <w:p w14:paraId="4334BFBF" w14:textId="77777777" w:rsidR="005773D8" w:rsidRPr="005773D8" w:rsidRDefault="005773D8" w:rsidP="005773D8">
            <w:pPr>
              <w:numPr>
                <w:ilvl w:val="0"/>
                <w:numId w:val="3"/>
              </w:numPr>
              <w:ind w:left="426" w:hanging="142"/>
              <w:rPr>
                <w:rFonts w:cs="Arial"/>
                <w:b/>
                <w:color w:val="0D0D0D" w:themeColor="text1" w:themeTint="F2"/>
                <w:sz w:val="24"/>
                <w:szCs w:val="24"/>
              </w:rPr>
            </w:pPr>
            <w:r w:rsidRPr="005773D8">
              <w:rPr>
                <w:rFonts w:cs="Arial"/>
                <w:b/>
                <w:color w:val="0D0D0D" w:themeColor="text1" w:themeTint="F2"/>
                <w:sz w:val="24"/>
                <w:szCs w:val="24"/>
              </w:rPr>
              <w:t>Quality of teaching for all</w:t>
            </w:r>
          </w:p>
        </w:tc>
      </w:tr>
      <w:tr w:rsidR="005773D8" w:rsidRPr="005773D8" w14:paraId="1F453FE5" w14:textId="77777777" w:rsidTr="00DD1E31">
        <w:trPr>
          <w:trHeight w:hRule="exact" w:val="1173"/>
        </w:trPr>
        <w:tc>
          <w:tcPr>
            <w:tcW w:w="2235" w:type="dxa"/>
            <w:tcMar>
              <w:top w:w="57" w:type="dxa"/>
              <w:bottom w:w="57" w:type="dxa"/>
            </w:tcMar>
          </w:tcPr>
          <w:p w14:paraId="593E7216"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1984" w:type="dxa"/>
            <w:tcMar>
              <w:top w:w="57" w:type="dxa"/>
              <w:bottom w:w="57" w:type="dxa"/>
            </w:tcMar>
          </w:tcPr>
          <w:p w14:paraId="4BABA017"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4678" w:type="dxa"/>
            <w:tcMar>
              <w:top w:w="57" w:type="dxa"/>
              <w:bottom w:w="57" w:type="dxa"/>
            </w:tcMar>
          </w:tcPr>
          <w:p w14:paraId="122973FD"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 xml:space="preserve">Estimated impact: </w:t>
            </w:r>
            <w:r w:rsidRPr="005773D8">
              <w:rPr>
                <w:rFonts w:cs="Arial"/>
                <w:color w:val="0D0D0D" w:themeColor="text1" w:themeTint="F2"/>
                <w:sz w:val="24"/>
                <w:szCs w:val="24"/>
              </w:rPr>
              <w:t>Did you meet the success criteria? Include impact on pupils not eligible for PP, if appropriate.</w:t>
            </w:r>
          </w:p>
        </w:tc>
        <w:tc>
          <w:tcPr>
            <w:tcW w:w="5245" w:type="dxa"/>
            <w:tcMar>
              <w:top w:w="57" w:type="dxa"/>
              <w:bottom w:w="57" w:type="dxa"/>
            </w:tcMar>
          </w:tcPr>
          <w:p w14:paraId="5B537E62"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Lessons learned </w:t>
            </w:r>
          </w:p>
          <w:p w14:paraId="2D246EC3"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color w:val="0D0D0D" w:themeColor="text1" w:themeTint="F2"/>
                <w:sz w:val="24"/>
                <w:szCs w:val="24"/>
              </w:rPr>
              <w:t>(and whether you will continue with this approach)</w:t>
            </w:r>
          </w:p>
        </w:tc>
        <w:tc>
          <w:tcPr>
            <w:tcW w:w="992" w:type="dxa"/>
          </w:tcPr>
          <w:p w14:paraId="69B9FDAA"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Cost</w:t>
            </w:r>
          </w:p>
        </w:tc>
      </w:tr>
      <w:tr w:rsidR="009416F4" w:rsidRPr="005773D8" w14:paraId="09E049FD" w14:textId="77777777" w:rsidTr="006E2D83">
        <w:trPr>
          <w:trHeight w:hRule="exact" w:val="1585"/>
        </w:trPr>
        <w:tc>
          <w:tcPr>
            <w:tcW w:w="2235" w:type="dxa"/>
            <w:tcMar>
              <w:top w:w="57" w:type="dxa"/>
              <w:bottom w:w="57" w:type="dxa"/>
            </w:tcMar>
          </w:tcPr>
          <w:p w14:paraId="3EB10590" w14:textId="66207A02" w:rsidR="009416F4" w:rsidRPr="006E2D83" w:rsidRDefault="009416F4" w:rsidP="005773D8">
            <w:pPr>
              <w:spacing w:after="240" w:line="288" w:lineRule="auto"/>
              <w:rPr>
                <w:rFonts w:cs="Arial"/>
                <w:color w:val="0D0D0D" w:themeColor="text1" w:themeTint="F2"/>
              </w:rPr>
            </w:pPr>
            <w:r w:rsidRPr="006E2D83">
              <w:rPr>
                <w:rFonts w:cs="Arial"/>
                <w:color w:val="0D0D0D" w:themeColor="text1" w:themeTint="F2"/>
              </w:rPr>
              <w:t>A. Improved oral language skills in Reception</w:t>
            </w:r>
          </w:p>
        </w:tc>
        <w:tc>
          <w:tcPr>
            <w:tcW w:w="1984" w:type="dxa"/>
            <w:tcMar>
              <w:top w:w="57" w:type="dxa"/>
              <w:bottom w:w="57" w:type="dxa"/>
            </w:tcMar>
          </w:tcPr>
          <w:p w14:paraId="62822002" w14:textId="77777777" w:rsidR="009416F4" w:rsidRDefault="009416F4" w:rsidP="006E2D83">
            <w:pPr>
              <w:spacing w:after="240" w:line="288" w:lineRule="auto"/>
              <w:rPr>
                <w:rFonts w:cs="Arial"/>
                <w:color w:val="0D0D0D" w:themeColor="text1" w:themeTint="F2"/>
                <w:sz w:val="18"/>
                <w:szCs w:val="18"/>
              </w:rPr>
            </w:pPr>
            <w:r w:rsidRPr="005773D8">
              <w:rPr>
                <w:rFonts w:cs="Arial"/>
                <w:color w:val="0D0D0D" w:themeColor="text1" w:themeTint="F2"/>
                <w:sz w:val="18"/>
                <w:szCs w:val="18"/>
              </w:rPr>
              <w:t>S</w:t>
            </w:r>
            <w:r>
              <w:rPr>
                <w:rFonts w:cs="Arial"/>
                <w:color w:val="0D0D0D" w:themeColor="text1" w:themeTint="F2"/>
                <w:sz w:val="18"/>
                <w:szCs w:val="18"/>
              </w:rPr>
              <w:t>peech and Language Therapist employed to work predominantly in EYFS 2 days a week.</w:t>
            </w:r>
          </w:p>
          <w:p w14:paraId="282F4932" w14:textId="77777777" w:rsidR="009416F4" w:rsidRPr="005773D8" w:rsidRDefault="009416F4" w:rsidP="005773D8">
            <w:pPr>
              <w:spacing w:after="240" w:line="288" w:lineRule="auto"/>
              <w:rPr>
                <w:rFonts w:cs="Arial"/>
                <w:color w:val="0D0D0D" w:themeColor="text1" w:themeTint="F2"/>
                <w:sz w:val="24"/>
                <w:szCs w:val="24"/>
              </w:rPr>
            </w:pPr>
          </w:p>
        </w:tc>
        <w:tc>
          <w:tcPr>
            <w:tcW w:w="4678" w:type="dxa"/>
            <w:tcMar>
              <w:top w:w="57" w:type="dxa"/>
              <w:bottom w:w="57" w:type="dxa"/>
            </w:tcMar>
          </w:tcPr>
          <w:p w14:paraId="3917BB83" w14:textId="202DDBF6" w:rsidR="009416F4" w:rsidRPr="009416F4" w:rsidRDefault="009416F4" w:rsidP="005773D8">
            <w:pPr>
              <w:spacing w:after="240" w:line="288" w:lineRule="auto"/>
              <w:rPr>
                <w:rFonts w:cs="Arial"/>
                <w:color w:val="0D0D0D" w:themeColor="text1" w:themeTint="F2"/>
                <w:sz w:val="18"/>
                <w:szCs w:val="18"/>
              </w:rPr>
            </w:pPr>
            <w:r w:rsidRPr="009416F4">
              <w:rPr>
                <w:rFonts w:cs="Arial"/>
                <w:color w:val="0D0D0D" w:themeColor="text1" w:themeTint="F2"/>
                <w:sz w:val="18"/>
                <w:szCs w:val="18"/>
              </w:rPr>
              <w:t xml:space="preserve">Measurable impact – baseline/end data for all groups of pupils on the Early Talk Boost programme shows good progress across all areas. 14 children have worked with SALT and </w:t>
            </w:r>
            <w:r>
              <w:rPr>
                <w:rFonts w:cs="Arial"/>
                <w:color w:val="0D0D0D" w:themeColor="text1" w:themeTint="F2"/>
                <w:sz w:val="18"/>
                <w:szCs w:val="18"/>
              </w:rPr>
              <w:t>were identified whilst in EYFS. This early intervention means a higher proportion enter Reception ‘school ready.’</w:t>
            </w:r>
          </w:p>
        </w:tc>
        <w:tc>
          <w:tcPr>
            <w:tcW w:w="5245" w:type="dxa"/>
            <w:vMerge w:val="restart"/>
            <w:tcMar>
              <w:top w:w="57" w:type="dxa"/>
              <w:bottom w:w="57" w:type="dxa"/>
            </w:tcMar>
          </w:tcPr>
          <w:p w14:paraId="5E815AD8" w14:textId="41C77BAC" w:rsidR="009416F4" w:rsidRPr="009416F4" w:rsidRDefault="009416F4" w:rsidP="005773D8">
            <w:pPr>
              <w:spacing w:after="240" w:line="288" w:lineRule="auto"/>
              <w:rPr>
                <w:rFonts w:cs="Arial"/>
                <w:color w:val="0D0D0D" w:themeColor="text1" w:themeTint="F2"/>
                <w:sz w:val="18"/>
                <w:szCs w:val="18"/>
              </w:rPr>
            </w:pPr>
            <w:r w:rsidRPr="009416F4">
              <w:rPr>
                <w:rFonts w:cs="Arial"/>
                <w:color w:val="0D0D0D" w:themeColor="text1" w:themeTint="F2"/>
                <w:sz w:val="18"/>
                <w:szCs w:val="18"/>
              </w:rPr>
              <w:t>Definitely a valuable use of PP resource. Continue next year with same SALT.</w:t>
            </w:r>
          </w:p>
        </w:tc>
        <w:tc>
          <w:tcPr>
            <w:tcW w:w="992" w:type="dxa"/>
            <w:vMerge w:val="restart"/>
          </w:tcPr>
          <w:p w14:paraId="28F88C94" w14:textId="77777777" w:rsidR="009416F4" w:rsidRDefault="00F47551" w:rsidP="005773D8">
            <w:pPr>
              <w:spacing w:after="240" w:line="288" w:lineRule="auto"/>
              <w:rPr>
                <w:rFonts w:cs="Arial"/>
                <w:color w:val="0D0D0D" w:themeColor="text1" w:themeTint="F2"/>
              </w:rPr>
            </w:pPr>
            <w:r w:rsidRPr="008D41D0">
              <w:rPr>
                <w:rFonts w:cs="Arial"/>
                <w:color w:val="0D0D0D" w:themeColor="text1" w:themeTint="F2"/>
              </w:rPr>
              <w:t>£</w:t>
            </w:r>
            <w:r w:rsidR="008D41D0" w:rsidRPr="008D41D0">
              <w:rPr>
                <w:rFonts w:cs="Arial"/>
                <w:color w:val="0D0D0D" w:themeColor="text1" w:themeTint="F2"/>
              </w:rPr>
              <w:t>25,611</w:t>
            </w:r>
          </w:p>
          <w:p w14:paraId="0BBA5E0F" w14:textId="77777777" w:rsidR="00A07131" w:rsidRDefault="00A07131" w:rsidP="005773D8">
            <w:pPr>
              <w:spacing w:after="240" w:line="288" w:lineRule="auto"/>
              <w:rPr>
                <w:rFonts w:cs="Arial"/>
                <w:color w:val="0D0D0D" w:themeColor="text1" w:themeTint="F2"/>
              </w:rPr>
            </w:pPr>
            <w:r>
              <w:rPr>
                <w:rFonts w:cs="Arial"/>
                <w:color w:val="0D0D0D" w:themeColor="text1" w:themeTint="F2"/>
              </w:rPr>
              <w:t>Full time nursery subsidy</w:t>
            </w:r>
          </w:p>
          <w:p w14:paraId="2386EA89" w14:textId="185BBA93" w:rsidR="00A07131" w:rsidRPr="008D41D0" w:rsidRDefault="00A07131" w:rsidP="005773D8">
            <w:pPr>
              <w:spacing w:after="240" w:line="288" w:lineRule="auto"/>
              <w:rPr>
                <w:rFonts w:cs="Arial"/>
                <w:color w:val="0D0D0D" w:themeColor="text1" w:themeTint="F2"/>
              </w:rPr>
            </w:pPr>
            <w:r>
              <w:rPr>
                <w:rFonts w:cs="Arial"/>
                <w:color w:val="0D0D0D" w:themeColor="text1" w:themeTint="F2"/>
              </w:rPr>
              <w:t>£20,000</w:t>
            </w:r>
          </w:p>
        </w:tc>
      </w:tr>
      <w:tr w:rsidR="009416F4" w:rsidRPr="005773D8" w14:paraId="194B1DF0" w14:textId="77777777" w:rsidTr="006E2D83">
        <w:trPr>
          <w:trHeight w:hRule="exact" w:val="2070"/>
        </w:trPr>
        <w:tc>
          <w:tcPr>
            <w:tcW w:w="2235" w:type="dxa"/>
            <w:tcMar>
              <w:top w:w="57" w:type="dxa"/>
              <w:bottom w:w="57" w:type="dxa"/>
            </w:tcMar>
          </w:tcPr>
          <w:p w14:paraId="7C831592" w14:textId="24417FAC" w:rsidR="009416F4" w:rsidRPr="006E2D83" w:rsidRDefault="009416F4" w:rsidP="005773D8">
            <w:pPr>
              <w:spacing w:after="240" w:line="288" w:lineRule="auto"/>
              <w:rPr>
                <w:rFonts w:cs="Arial"/>
                <w:color w:val="0D0D0D" w:themeColor="text1" w:themeTint="F2"/>
              </w:rPr>
            </w:pPr>
            <w:r w:rsidRPr="006E2D83">
              <w:rPr>
                <w:rFonts w:cs="Arial"/>
                <w:color w:val="0D0D0D" w:themeColor="text1" w:themeTint="F2"/>
              </w:rPr>
              <w:t>B. Improved progress for all pupils in EYFS to increase % of pupils achieving GLD</w:t>
            </w:r>
          </w:p>
        </w:tc>
        <w:tc>
          <w:tcPr>
            <w:tcW w:w="1984" w:type="dxa"/>
            <w:tcMar>
              <w:top w:w="57" w:type="dxa"/>
              <w:bottom w:w="57" w:type="dxa"/>
            </w:tcMar>
          </w:tcPr>
          <w:p w14:paraId="4BDF77C0" w14:textId="3399DC53" w:rsidR="009416F4" w:rsidRPr="005773D8" w:rsidRDefault="009416F4"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Staff training on developi</w:t>
            </w:r>
            <w:r>
              <w:rPr>
                <w:rFonts w:cs="Arial"/>
                <w:color w:val="0D0D0D" w:themeColor="text1" w:themeTint="F2"/>
                <w:sz w:val="18"/>
                <w:szCs w:val="18"/>
              </w:rPr>
              <w:t xml:space="preserve">ng </w:t>
            </w:r>
            <w:proofErr w:type="spellStart"/>
            <w:r>
              <w:rPr>
                <w:rFonts w:cs="Arial"/>
                <w:color w:val="0D0D0D" w:themeColor="text1" w:themeTint="F2"/>
                <w:sz w:val="18"/>
                <w:szCs w:val="18"/>
              </w:rPr>
              <w:t>oracy</w:t>
            </w:r>
            <w:proofErr w:type="spellEnd"/>
            <w:r>
              <w:rPr>
                <w:rFonts w:cs="Arial"/>
                <w:color w:val="0D0D0D" w:themeColor="text1" w:themeTint="F2"/>
                <w:sz w:val="18"/>
                <w:szCs w:val="18"/>
              </w:rPr>
              <w:t xml:space="preserve"> for </w:t>
            </w:r>
            <w:r w:rsidRPr="005773D8">
              <w:rPr>
                <w:rFonts w:cs="Arial"/>
                <w:color w:val="0D0D0D" w:themeColor="text1" w:themeTint="F2"/>
                <w:sz w:val="18"/>
                <w:szCs w:val="18"/>
              </w:rPr>
              <w:t>pupils in EYFS</w:t>
            </w:r>
            <w:r>
              <w:rPr>
                <w:rFonts w:cs="Arial"/>
                <w:color w:val="0D0D0D" w:themeColor="text1" w:themeTint="F2"/>
                <w:sz w:val="18"/>
                <w:szCs w:val="18"/>
              </w:rPr>
              <w:t xml:space="preserve"> and creating and promoting a language-rich environment</w:t>
            </w:r>
            <w:r w:rsidRPr="005773D8">
              <w:rPr>
                <w:rFonts w:cs="Arial"/>
                <w:color w:val="0D0D0D" w:themeColor="text1" w:themeTint="F2"/>
                <w:sz w:val="18"/>
                <w:szCs w:val="18"/>
              </w:rPr>
              <w:t>.</w:t>
            </w:r>
          </w:p>
        </w:tc>
        <w:tc>
          <w:tcPr>
            <w:tcW w:w="4678" w:type="dxa"/>
            <w:tcMar>
              <w:top w:w="57" w:type="dxa"/>
              <w:bottom w:w="57" w:type="dxa"/>
            </w:tcMar>
          </w:tcPr>
          <w:p w14:paraId="5701E860" w14:textId="54EBCDC8" w:rsidR="009416F4" w:rsidRPr="009416F4" w:rsidRDefault="009416F4" w:rsidP="005773D8">
            <w:pPr>
              <w:spacing w:after="240" w:line="288" w:lineRule="auto"/>
              <w:rPr>
                <w:rFonts w:cs="Arial"/>
                <w:color w:val="0D0D0D" w:themeColor="text1" w:themeTint="F2"/>
                <w:sz w:val="18"/>
                <w:szCs w:val="18"/>
              </w:rPr>
            </w:pPr>
            <w:r>
              <w:rPr>
                <w:rFonts w:cs="Arial"/>
                <w:color w:val="0D0D0D" w:themeColor="text1" w:themeTint="F2"/>
                <w:sz w:val="18"/>
                <w:szCs w:val="18"/>
              </w:rPr>
              <w:t>Estimated 60% GLD, though recent high levels of mobility has negatively impacted on attainment. With a SALT in place though, and staff trained to identify S&amp;L difficulties, new admits with SEN have their needs met more quickly.</w:t>
            </w:r>
          </w:p>
        </w:tc>
        <w:tc>
          <w:tcPr>
            <w:tcW w:w="5245" w:type="dxa"/>
            <w:vMerge/>
            <w:tcMar>
              <w:top w:w="57" w:type="dxa"/>
              <w:bottom w:w="57" w:type="dxa"/>
            </w:tcMar>
          </w:tcPr>
          <w:p w14:paraId="7F3C8CBA" w14:textId="77777777" w:rsidR="009416F4" w:rsidRPr="009416F4" w:rsidRDefault="009416F4" w:rsidP="005773D8">
            <w:pPr>
              <w:spacing w:after="240" w:line="288" w:lineRule="auto"/>
              <w:rPr>
                <w:rFonts w:cs="Arial"/>
                <w:color w:val="0D0D0D" w:themeColor="text1" w:themeTint="F2"/>
                <w:sz w:val="18"/>
                <w:szCs w:val="18"/>
              </w:rPr>
            </w:pPr>
          </w:p>
        </w:tc>
        <w:tc>
          <w:tcPr>
            <w:tcW w:w="992" w:type="dxa"/>
            <w:vMerge/>
          </w:tcPr>
          <w:p w14:paraId="50EFC450" w14:textId="77777777" w:rsidR="009416F4" w:rsidRPr="005773D8" w:rsidRDefault="009416F4" w:rsidP="005773D8">
            <w:pPr>
              <w:spacing w:after="240" w:line="288" w:lineRule="auto"/>
              <w:rPr>
                <w:rFonts w:cs="Arial"/>
                <w:color w:val="0D0D0D" w:themeColor="text1" w:themeTint="F2"/>
                <w:sz w:val="24"/>
                <w:szCs w:val="24"/>
              </w:rPr>
            </w:pPr>
          </w:p>
        </w:tc>
      </w:tr>
      <w:tr w:rsidR="006E2D83" w:rsidRPr="005773D8" w14:paraId="4FF057A4" w14:textId="77777777" w:rsidTr="00A514AD">
        <w:trPr>
          <w:trHeight w:hRule="exact" w:val="1769"/>
        </w:trPr>
        <w:tc>
          <w:tcPr>
            <w:tcW w:w="2235" w:type="dxa"/>
            <w:tcMar>
              <w:top w:w="57" w:type="dxa"/>
              <w:bottom w:w="57" w:type="dxa"/>
            </w:tcMar>
          </w:tcPr>
          <w:p w14:paraId="50922649" w14:textId="77777777" w:rsidR="006E2D83" w:rsidRDefault="006E2D83" w:rsidP="006E2D83">
            <w:pPr>
              <w:spacing w:line="288" w:lineRule="auto"/>
              <w:rPr>
                <w:rFonts w:cs="Arial"/>
                <w:color w:val="0D0D0D" w:themeColor="text1" w:themeTint="F2"/>
                <w:sz w:val="18"/>
                <w:szCs w:val="18"/>
              </w:rPr>
            </w:pPr>
            <w:r w:rsidRPr="00662134">
              <w:rPr>
                <w:rFonts w:cs="Arial"/>
                <w:color w:val="0D0D0D" w:themeColor="text1" w:themeTint="F2"/>
                <w:sz w:val="18"/>
                <w:szCs w:val="18"/>
              </w:rPr>
              <w:t>C.</w:t>
            </w:r>
            <w:r>
              <w:t xml:space="preserve"> </w:t>
            </w:r>
            <w:r w:rsidRPr="00662134">
              <w:rPr>
                <w:rFonts w:cs="Arial"/>
                <w:color w:val="0D0D0D" w:themeColor="text1" w:themeTint="F2"/>
                <w:sz w:val="18"/>
                <w:szCs w:val="18"/>
              </w:rPr>
              <w:t>Further embedding of Read, Write Inc.</w:t>
            </w:r>
          </w:p>
          <w:p w14:paraId="21EF1B34" w14:textId="77777777" w:rsidR="006E2D83" w:rsidRDefault="006E2D83" w:rsidP="005773D8">
            <w:pPr>
              <w:spacing w:after="240" w:line="288" w:lineRule="auto"/>
              <w:rPr>
                <w:rFonts w:cs="Arial"/>
                <w:color w:val="0D0D0D" w:themeColor="text1" w:themeTint="F2"/>
                <w:sz w:val="24"/>
                <w:szCs w:val="24"/>
              </w:rPr>
            </w:pPr>
          </w:p>
        </w:tc>
        <w:tc>
          <w:tcPr>
            <w:tcW w:w="1984" w:type="dxa"/>
            <w:tcMar>
              <w:top w:w="57" w:type="dxa"/>
              <w:bottom w:w="57" w:type="dxa"/>
            </w:tcMar>
          </w:tcPr>
          <w:p w14:paraId="0CBAD930" w14:textId="77777777" w:rsidR="00CB3EE2" w:rsidRDefault="00CB3EE2" w:rsidP="00CB3EE2">
            <w:pPr>
              <w:spacing w:line="288" w:lineRule="auto"/>
              <w:rPr>
                <w:rFonts w:cs="Arial"/>
                <w:color w:val="0D0D0D" w:themeColor="text1" w:themeTint="F2"/>
                <w:sz w:val="18"/>
                <w:szCs w:val="18"/>
              </w:rPr>
            </w:pPr>
            <w:r w:rsidRPr="005773D8">
              <w:rPr>
                <w:rFonts w:cs="Arial"/>
                <w:color w:val="0D0D0D" w:themeColor="text1" w:themeTint="F2"/>
                <w:sz w:val="18"/>
                <w:szCs w:val="18"/>
              </w:rPr>
              <w:t>Staff training and observations of RWI in other school settings.</w:t>
            </w:r>
          </w:p>
          <w:p w14:paraId="6CF360B2" w14:textId="77777777" w:rsidR="006E2D83" w:rsidRPr="005773D8" w:rsidRDefault="006E2D83" w:rsidP="005773D8">
            <w:pPr>
              <w:spacing w:after="240" w:line="288" w:lineRule="auto"/>
              <w:rPr>
                <w:rFonts w:cs="Arial"/>
                <w:color w:val="0D0D0D" w:themeColor="text1" w:themeTint="F2"/>
                <w:sz w:val="24"/>
                <w:szCs w:val="24"/>
              </w:rPr>
            </w:pPr>
          </w:p>
        </w:tc>
        <w:tc>
          <w:tcPr>
            <w:tcW w:w="4678" w:type="dxa"/>
            <w:tcMar>
              <w:top w:w="57" w:type="dxa"/>
              <w:bottom w:w="57" w:type="dxa"/>
            </w:tcMar>
          </w:tcPr>
          <w:p w14:paraId="4FD17F74" w14:textId="6E17D88B" w:rsidR="006E2D83" w:rsidRPr="009416F4" w:rsidRDefault="00AE3D3C" w:rsidP="005773D8">
            <w:pPr>
              <w:spacing w:after="240" w:line="288" w:lineRule="auto"/>
              <w:rPr>
                <w:rFonts w:cs="Arial"/>
                <w:color w:val="0D0D0D" w:themeColor="text1" w:themeTint="F2"/>
                <w:sz w:val="18"/>
                <w:szCs w:val="18"/>
              </w:rPr>
            </w:pPr>
            <w:r>
              <w:rPr>
                <w:rFonts w:cs="Arial"/>
                <w:color w:val="0D0D0D" w:themeColor="text1" w:themeTint="F2"/>
                <w:sz w:val="18"/>
                <w:szCs w:val="18"/>
              </w:rPr>
              <w:t>More consistent approach to phonics teaching across EYFS and KS1 has resulted in better progress and pupils reading more fluently by the end of reception.</w:t>
            </w:r>
          </w:p>
        </w:tc>
        <w:tc>
          <w:tcPr>
            <w:tcW w:w="5245" w:type="dxa"/>
            <w:tcMar>
              <w:top w:w="57" w:type="dxa"/>
              <w:bottom w:w="57" w:type="dxa"/>
            </w:tcMar>
          </w:tcPr>
          <w:p w14:paraId="33136979" w14:textId="468BD5BE" w:rsidR="006E2D83" w:rsidRPr="009416F4" w:rsidRDefault="00AE3D3C" w:rsidP="005773D8">
            <w:pPr>
              <w:spacing w:after="240" w:line="288" w:lineRule="auto"/>
              <w:rPr>
                <w:rFonts w:cs="Arial"/>
                <w:color w:val="0D0D0D" w:themeColor="text1" w:themeTint="F2"/>
                <w:sz w:val="18"/>
                <w:szCs w:val="18"/>
              </w:rPr>
            </w:pPr>
            <w:r>
              <w:rPr>
                <w:rFonts w:cs="Arial"/>
                <w:color w:val="0D0D0D" w:themeColor="text1" w:themeTint="F2"/>
                <w:sz w:val="18"/>
                <w:szCs w:val="18"/>
              </w:rPr>
              <w:t xml:space="preserve">Will not need to allocate resources in this area next year as all staff are now trained and adequate resources have been </w:t>
            </w:r>
            <w:proofErr w:type="gramStart"/>
            <w:r>
              <w:rPr>
                <w:rFonts w:cs="Arial"/>
                <w:color w:val="0D0D0D" w:themeColor="text1" w:themeTint="F2"/>
                <w:sz w:val="18"/>
                <w:szCs w:val="18"/>
              </w:rPr>
              <w:t>purchased.</w:t>
            </w:r>
            <w:proofErr w:type="gramEnd"/>
            <w:r>
              <w:rPr>
                <w:rFonts w:cs="Arial"/>
                <w:color w:val="0D0D0D" w:themeColor="text1" w:themeTint="F2"/>
                <w:sz w:val="18"/>
                <w:szCs w:val="18"/>
              </w:rPr>
              <w:t xml:space="preserve"> </w:t>
            </w:r>
          </w:p>
        </w:tc>
        <w:tc>
          <w:tcPr>
            <w:tcW w:w="992" w:type="dxa"/>
          </w:tcPr>
          <w:p w14:paraId="0AC202C1" w14:textId="145CD706" w:rsidR="006E2D83" w:rsidRPr="008D41D0" w:rsidRDefault="00F47551" w:rsidP="005773D8">
            <w:pPr>
              <w:spacing w:after="240" w:line="288" w:lineRule="auto"/>
              <w:rPr>
                <w:rFonts w:cs="Arial"/>
                <w:color w:val="0D0D0D" w:themeColor="text1" w:themeTint="F2"/>
              </w:rPr>
            </w:pPr>
            <w:r w:rsidRPr="008D41D0">
              <w:rPr>
                <w:rFonts w:cs="Arial"/>
                <w:color w:val="0D0D0D" w:themeColor="text1" w:themeTint="F2"/>
              </w:rPr>
              <w:t>£0</w:t>
            </w:r>
          </w:p>
        </w:tc>
      </w:tr>
      <w:tr w:rsidR="006E2D83" w:rsidRPr="005773D8" w14:paraId="06C8C8DE" w14:textId="77777777" w:rsidTr="00AE3D3C">
        <w:trPr>
          <w:trHeight w:hRule="exact" w:val="3044"/>
        </w:trPr>
        <w:tc>
          <w:tcPr>
            <w:tcW w:w="2235" w:type="dxa"/>
            <w:tcMar>
              <w:top w:w="57" w:type="dxa"/>
              <w:bottom w:w="57" w:type="dxa"/>
            </w:tcMar>
          </w:tcPr>
          <w:p w14:paraId="74DA2DA5" w14:textId="20B2E69B" w:rsidR="006E2D83" w:rsidRDefault="006E2D83" w:rsidP="005773D8">
            <w:pPr>
              <w:spacing w:after="240" w:line="288" w:lineRule="auto"/>
              <w:rPr>
                <w:rFonts w:cs="Arial"/>
                <w:color w:val="0D0D0D" w:themeColor="text1" w:themeTint="F2"/>
                <w:sz w:val="24"/>
                <w:szCs w:val="24"/>
              </w:rPr>
            </w:pPr>
            <w:r w:rsidRPr="00662134">
              <w:rPr>
                <w:rFonts w:cs="Arial"/>
                <w:color w:val="0D0D0D" w:themeColor="text1" w:themeTint="F2"/>
                <w:sz w:val="18"/>
                <w:szCs w:val="18"/>
              </w:rPr>
              <w:t>D.</w:t>
            </w:r>
            <w:r w:rsidRPr="00662134">
              <w:rPr>
                <w:sz w:val="18"/>
                <w:szCs w:val="18"/>
              </w:rPr>
              <w:t xml:space="preserve">  Foster a love of reading</w:t>
            </w:r>
            <w:r>
              <w:rPr>
                <w:sz w:val="18"/>
                <w:szCs w:val="18"/>
              </w:rPr>
              <w:t xml:space="preserve"> which results in increased % of PP children achieving the expected standard in reading</w:t>
            </w:r>
          </w:p>
        </w:tc>
        <w:tc>
          <w:tcPr>
            <w:tcW w:w="1984" w:type="dxa"/>
            <w:tcMar>
              <w:top w:w="57" w:type="dxa"/>
              <w:bottom w:w="57" w:type="dxa"/>
            </w:tcMar>
          </w:tcPr>
          <w:p w14:paraId="7115F71E" w14:textId="41CBC577" w:rsidR="006E2D83" w:rsidRPr="005773D8" w:rsidRDefault="00CB3EE2" w:rsidP="005773D8">
            <w:pPr>
              <w:spacing w:after="240" w:line="288" w:lineRule="auto"/>
              <w:rPr>
                <w:rFonts w:cs="Arial"/>
                <w:color w:val="0D0D0D" w:themeColor="text1" w:themeTint="F2"/>
                <w:sz w:val="24"/>
                <w:szCs w:val="24"/>
              </w:rPr>
            </w:pPr>
            <w:r>
              <w:rPr>
                <w:rFonts w:cs="Arial"/>
                <w:color w:val="0D0D0D" w:themeColor="text1" w:themeTint="F2"/>
                <w:sz w:val="18"/>
                <w:szCs w:val="18"/>
              </w:rPr>
              <w:t>Seven Stories reading partnership. Bought in 1 day per week facilitator.</w:t>
            </w:r>
          </w:p>
        </w:tc>
        <w:tc>
          <w:tcPr>
            <w:tcW w:w="4678" w:type="dxa"/>
            <w:tcMar>
              <w:top w:w="57" w:type="dxa"/>
              <w:bottom w:w="57" w:type="dxa"/>
            </w:tcMar>
          </w:tcPr>
          <w:p w14:paraId="72B6348E" w14:textId="4B7493CA" w:rsidR="006E2D83" w:rsidRPr="00AE3D3C" w:rsidRDefault="00AE3D3C" w:rsidP="00B95065">
            <w:pPr>
              <w:spacing w:after="240" w:line="288" w:lineRule="auto"/>
              <w:rPr>
                <w:rFonts w:cs="Arial"/>
                <w:color w:val="0D0D0D" w:themeColor="text1" w:themeTint="F2"/>
                <w:sz w:val="18"/>
                <w:szCs w:val="18"/>
              </w:rPr>
            </w:pPr>
            <w:r>
              <w:rPr>
                <w:rFonts w:cs="Arial"/>
                <w:color w:val="0D0D0D" w:themeColor="text1" w:themeTint="F2"/>
                <w:sz w:val="18"/>
                <w:szCs w:val="18"/>
              </w:rPr>
              <w:t>Predicted increase in % of pupils achieving expected standard in reading at KS1 and KS2</w:t>
            </w:r>
            <w:r w:rsidR="00B95065">
              <w:rPr>
                <w:rFonts w:cs="Arial"/>
                <w:color w:val="0D0D0D" w:themeColor="text1" w:themeTint="F2"/>
                <w:sz w:val="18"/>
                <w:szCs w:val="18"/>
              </w:rPr>
              <w:t xml:space="preserve"> in 2017</w:t>
            </w:r>
            <w:r>
              <w:rPr>
                <w:rFonts w:cs="Arial"/>
                <w:color w:val="0D0D0D" w:themeColor="text1" w:themeTint="F2"/>
                <w:sz w:val="18"/>
                <w:szCs w:val="18"/>
              </w:rPr>
              <w:t>, but attributed mainly to changes in</w:t>
            </w:r>
            <w:r w:rsidR="00B95065">
              <w:rPr>
                <w:rFonts w:cs="Arial"/>
                <w:color w:val="0D0D0D" w:themeColor="text1" w:themeTint="F2"/>
                <w:sz w:val="18"/>
                <w:szCs w:val="18"/>
              </w:rPr>
              <w:t xml:space="preserve"> teaching methods. Children speak</w:t>
            </w:r>
            <w:r>
              <w:rPr>
                <w:rFonts w:cs="Arial"/>
                <w:color w:val="0D0D0D" w:themeColor="text1" w:themeTint="F2"/>
                <w:sz w:val="18"/>
                <w:szCs w:val="18"/>
              </w:rPr>
              <w:t xml:space="preserve"> enthusiastically about their reading choices and read oft</w:t>
            </w:r>
            <w:r w:rsidR="00B95065">
              <w:rPr>
                <w:rFonts w:cs="Arial"/>
                <w:color w:val="0D0D0D" w:themeColor="text1" w:themeTint="F2"/>
                <w:sz w:val="18"/>
                <w:szCs w:val="18"/>
              </w:rPr>
              <w:t>en and widely. The story sessions are enjoyable and valued,</w:t>
            </w:r>
            <w:r>
              <w:rPr>
                <w:rFonts w:cs="Arial"/>
                <w:color w:val="0D0D0D" w:themeColor="text1" w:themeTint="F2"/>
                <w:sz w:val="18"/>
                <w:szCs w:val="18"/>
              </w:rPr>
              <w:t xml:space="preserve"> but attempts to work with Seven Stories to tailor the programme to meet the school’s changing requirements have failed</w:t>
            </w:r>
            <w:r w:rsidR="00B95065">
              <w:rPr>
                <w:rFonts w:cs="Arial"/>
                <w:color w:val="0D0D0D" w:themeColor="text1" w:themeTint="F2"/>
                <w:sz w:val="18"/>
                <w:szCs w:val="18"/>
              </w:rPr>
              <w:t xml:space="preserve">. With current budget pressures, it is more difficult to justify the expenditure. </w:t>
            </w:r>
          </w:p>
        </w:tc>
        <w:tc>
          <w:tcPr>
            <w:tcW w:w="5245" w:type="dxa"/>
            <w:tcMar>
              <w:top w:w="57" w:type="dxa"/>
              <w:bottom w:w="57" w:type="dxa"/>
            </w:tcMar>
          </w:tcPr>
          <w:p w14:paraId="62A70E83" w14:textId="77777777" w:rsidR="00B95065" w:rsidRPr="00B95065" w:rsidRDefault="00B95065" w:rsidP="005773D8">
            <w:pPr>
              <w:spacing w:after="240" w:line="288" w:lineRule="auto"/>
              <w:rPr>
                <w:rFonts w:cs="Arial"/>
                <w:color w:val="0D0D0D" w:themeColor="text1" w:themeTint="F2"/>
                <w:sz w:val="18"/>
                <w:szCs w:val="18"/>
              </w:rPr>
            </w:pPr>
            <w:r w:rsidRPr="00B95065">
              <w:rPr>
                <w:rFonts w:cs="Arial"/>
                <w:color w:val="0D0D0D" w:themeColor="text1" w:themeTint="F2"/>
                <w:sz w:val="18"/>
                <w:szCs w:val="18"/>
              </w:rPr>
              <w:t xml:space="preserve">Deliver a family story session each week, but by EYFS staff. </w:t>
            </w:r>
          </w:p>
          <w:p w14:paraId="75D9F163" w14:textId="77777777" w:rsidR="00B95065" w:rsidRPr="00B95065" w:rsidRDefault="00B95065" w:rsidP="005773D8">
            <w:pPr>
              <w:spacing w:after="240" w:line="288" w:lineRule="auto"/>
              <w:rPr>
                <w:rFonts w:cs="Arial"/>
                <w:color w:val="0D0D0D" w:themeColor="text1" w:themeTint="F2"/>
                <w:sz w:val="18"/>
                <w:szCs w:val="18"/>
              </w:rPr>
            </w:pPr>
            <w:r w:rsidRPr="00B95065">
              <w:rPr>
                <w:rFonts w:cs="Arial"/>
                <w:color w:val="0D0D0D" w:themeColor="text1" w:themeTint="F2"/>
                <w:sz w:val="18"/>
                <w:szCs w:val="18"/>
              </w:rPr>
              <w:t>Continue to buy into Hooks into Books</w:t>
            </w:r>
          </w:p>
          <w:p w14:paraId="530B12C3" w14:textId="78B712FD" w:rsidR="006E2D83" w:rsidRPr="005773D8" w:rsidRDefault="00B95065" w:rsidP="005773D8">
            <w:pPr>
              <w:spacing w:after="240" w:line="288" w:lineRule="auto"/>
              <w:rPr>
                <w:rFonts w:cs="Arial"/>
                <w:color w:val="0D0D0D" w:themeColor="text1" w:themeTint="F2"/>
                <w:sz w:val="24"/>
                <w:szCs w:val="24"/>
              </w:rPr>
            </w:pPr>
            <w:r w:rsidRPr="00B95065">
              <w:rPr>
                <w:rFonts w:cs="Arial"/>
                <w:color w:val="0D0D0D" w:themeColor="text1" w:themeTint="F2"/>
                <w:sz w:val="18"/>
                <w:szCs w:val="18"/>
              </w:rPr>
              <w:t>Promote a love of reading through the school’s revamped library and through regular storytelling, author and poet sessions.</w:t>
            </w:r>
          </w:p>
        </w:tc>
        <w:tc>
          <w:tcPr>
            <w:tcW w:w="992" w:type="dxa"/>
          </w:tcPr>
          <w:p w14:paraId="6ADBA152" w14:textId="2638DA57" w:rsidR="006E2D83" w:rsidRPr="008D41D0" w:rsidRDefault="008D41D0" w:rsidP="005773D8">
            <w:pPr>
              <w:spacing w:after="240" w:line="288" w:lineRule="auto"/>
              <w:rPr>
                <w:rFonts w:cs="Arial"/>
                <w:color w:val="0D0D0D" w:themeColor="text1" w:themeTint="F2"/>
              </w:rPr>
            </w:pPr>
            <w:r w:rsidRPr="008D41D0">
              <w:rPr>
                <w:rFonts w:cs="Arial"/>
                <w:color w:val="0D0D0D" w:themeColor="text1" w:themeTint="F2"/>
              </w:rPr>
              <w:t>£</w:t>
            </w:r>
            <w:r w:rsidR="009248BA">
              <w:rPr>
                <w:rFonts w:cs="Arial"/>
                <w:color w:val="0D0D0D" w:themeColor="text1" w:themeTint="F2"/>
              </w:rPr>
              <w:t>630</w:t>
            </w:r>
          </w:p>
        </w:tc>
      </w:tr>
    </w:tbl>
    <w:p w14:paraId="71C830BD" w14:textId="77777777" w:rsidR="005773D8" w:rsidRPr="005773D8" w:rsidRDefault="005773D8" w:rsidP="005773D8">
      <w:pPr>
        <w:spacing w:after="240" w:line="288" w:lineRule="auto"/>
        <w:rPr>
          <w:rFonts w:ascii="Arial" w:eastAsia="Times New Roman" w:hAnsi="Arial" w:cs="Times New Roman"/>
          <w:color w:val="0D0D0D" w:themeColor="text1" w:themeTint="F2"/>
          <w:sz w:val="24"/>
          <w:szCs w:val="24"/>
          <w:lang w:eastAsia="en-GB"/>
        </w:rPr>
      </w:pPr>
      <w:r w:rsidRPr="005773D8">
        <w:rPr>
          <w:rFonts w:ascii="Arial" w:eastAsia="Times New Roman" w:hAnsi="Arial" w:cs="Times New Roman"/>
          <w:color w:val="0D0D0D" w:themeColor="text1" w:themeTint="F2"/>
          <w:sz w:val="24"/>
          <w:szCs w:val="24"/>
          <w:lang w:eastAsia="en-GB"/>
        </w:rPr>
        <w:br w:type="page"/>
      </w:r>
    </w:p>
    <w:tbl>
      <w:tblPr>
        <w:tblStyle w:val="TableGrid"/>
        <w:tblW w:w="15593" w:type="dxa"/>
        <w:tblInd w:w="-572" w:type="dxa"/>
        <w:tblLayout w:type="fixed"/>
        <w:tblLook w:val="04A0" w:firstRow="1" w:lastRow="0" w:firstColumn="1" w:lastColumn="0" w:noHBand="0" w:noVBand="1"/>
      </w:tblPr>
      <w:tblGrid>
        <w:gridCol w:w="2235"/>
        <w:gridCol w:w="1984"/>
        <w:gridCol w:w="4678"/>
        <w:gridCol w:w="5278"/>
        <w:gridCol w:w="1418"/>
      </w:tblGrid>
      <w:tr w:rsidR="005773D8" w:rsidRPr="005773D8" w14:paraId="0B457DB1" w14:textId="77777777" w:rsidTr="00F22E53">
        <w:trPr>
          <w:trHeight w:hRule="exact" w:val="340"/>
        </w:trPr>
        <w:tc>
          <w:tcPr>
            <w:tcW w:w="15593" w:type="dxa"/>
            <w:gridSpan w:val="5"/>
            <w:tcMar>
              <w:top w:w="57" w:type="dxa"/>
              <w:bottom w:w="57" w:type="dxa"/>
            </w:tcMar>
          </w:tcPr>
          <w:p w14:paraId="2802B77A" w14:textId="77777777" w:rsidR="005773D8" w:rsidRPr="005773D8" w:rsidRDefault="005773D8" w:rsidP="005773D8">
            <w:pPr>
              <w:numPr>
                <w:ilvl w:val="0"/>
                <w:numId w:val="3"/>
              </w:numPr>
              <w:ind w:left="426" w:hanging="142"/>
              <w:rPr>
                <w:rFonts w:cs="Arial"/>
                <w:b/>
                <w:color w:val="0D0D0D" w:themeColor="text1" w:themeTint="F2"/>
                <w:sz w:val="24"/>
                <w:szCs w:val="24"/>
              </w:rPr>
            </w:pPr>
            <w:r w:rsidRPr="005773D8">
              <w:rPr>
                <w:rFonts w:cs="Arial"/>
                <w:b/>
                <w:color w:val="0D0D0D" w:themeColor="text1" w:themeTint="F2"/>
                <w:sz w:val="24"/>
                <w:szCs w:val="24"/>
              </w:rPr>
              <w:t>Targeted support</w:t>
            </w:r>
          </w:p>
        </w:tc>
      </w:tr>
      <w:tr w:rsidR="005773D8" w:rsidRPr="005773D8" w14:paraId="30346EF5" w14:textId="77777777" w:rsidTr="00F22E53">
        <w:trPr>
          <w:trHeight w:hRule="exact" w:val="1220"/>
        </w:trPr>
        <w:tc>
          <w:tcPr>
            <w:tcW w:w="2235" w:type="dxa"/>
            <w:tcMar>
              <w:top w:w="57" w:type="dxa"/>
              <w:bottom w:w="57" w:type="dxa"/>
            </w:tcMar>
          </w:tcPr>
          <w:p w14:paraId="03F3B5E3"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1984" w:type="dxa"/>
            <w:tcMar>
              <w:top w:w="57" w:type="dxa"/>
              <w:bottom w:w="57" w:type="dxa"/>
            </w:tcMar>
          </w:tcPr>
          <w:p w14:paraId="37957CFD"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4678" w:type="dxa"/>
            <w:tcMar>
              <w:top w:w="57" w:type="dxa"/>
              <w:bottom w:w="57" w:type="dxa"/>
            </w:tcMar>
          </w:tcPr>
          <w:p w14:paraId="7CE8C03C" w14:textId="77777777" w:rsidR="005773D8" w:rsidRPr="005773D8" w:rsidRDefault="005773D8" w:rsidP="005773D8">
            <w:pPr>
              <w:spacing w:after="240" w:line="288" w:lineRule="auto"/>
              <w:rPr>
                <w:rFonts w:cs="Arial"/>
                <w:color w:val="0D0D0D" w:themeColor="text1" w:themeTint="F2"/>
                <w:sz w:val="24"/>
                <w:szCs w:val="24"/>
              </w:rPr>
            </w:pPr>
            <w:r w:rsidRPr="005773D8">
              <w:rPr>
                <w:rFonts w:cs="Arial"/>
                <w:b/>
                <w:color w:val="0D0D0D" w:themeColor="text1" w:themeTint="F2"/>
                <w:sz w:val="24"/>
                <w:szCs w:val="24"/>
              </w:rPr>
              <w:t xml:space="preserve">Estimated impact: </w:t>
            </w:r>
            <w:r w:rsidRPr="005773D8">
              <w:rPr>
                <w:rFonts w:cs="Arial"/>
                <w:color w:val="0D0D0D" w:themeColor="text1" w:themeTint="F2"/>
                <w:sz w:val="24"/>
                <w:szCs w:val="24"/>
              </w:rPr>
              <w:t>Did you meet the success criteria? Include impact on pupils not eligible for PP, if appropriate.</w:t>
            </w:r>
          </w:p>
        </w:tc>
        <w:tc>
          <w:tcPr>
            <w:tcW w:w="5278" w:type="dxa"/>
            <w:tcMar>
              <w:top w:w="57" w:type="dxa"/>
              <w:bottom w:w="57" w:type="dxa"/>
            </w:tcMar>
          </w:tcPr>
          <w:p w14:paraId="0823C532" w14:textId="77777777" w:rsidR="005773D8" w:rsidRPr="005773D8" w:rsidRDefault="005773D8" w:rsidP="005773D8">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Lessons learned </w:t>
            </w:r>
          </w:p>
          <w:p w14:paraId="5F50CB54"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color w:val="0D0D0D" w:themeColor="text1" w:themeTint="F2"/>
                <w:sz w:val="24"/>
                <w:szCs w:val="24"/>
              </w:rPr>
              <w:t>(and whether you will continue with this approach)</w:t>
            </w:r>
          </w:p>
        </w:tc>
        <w:tc>
          <w:tcPr>
            <w:tcW w:w="1418" w:type="dxa"/>
          </w:tcPr>
          <w:p w14:paraId="39955040" w14:textId="77777777" w:rsidR="005773D8" w:rsidRPr="005773D8" w:rsidRDefault="005773D8" w:rsidP="005773D8">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Cost</w:t>
            </w:r>
          </w:p>
        </w:tc>
      </w:tr>
      <w:tr w:rsidR="005773D8" w:rsidRPr="005773D8" w14:paraId="71B881E4" w14:textId="77777777" w:rsidTr="00F22E53">
        <w:trPr>
          <w:trHeight w:hRule="exact" w:val="1933"/>
        </w:trPr>
        <w:tc>
          <w:tcPr>
            <w:tcW w:w="2235" w:type="dxa"/>
            <w:tcMar>
              <w:top w:w="57" w:type="dxa"/>
              <w:bottom w:w="57" w:type="dxa"/>
            </w:tcMar>
          </w:tcPr>
          <w:p w14:paraId="66918052" w14:textId="58A4A4F8" w:rsidR="005773D8" w:rsidRPr="00C67941" w:rsidRDefault="00C67941" w:rsidP="005773D8">
            <w:pPr>
              <w:spacing w:after="240" w:line="288" w:lineRule="auto"/>
              <w:rPr>
                <w:rFonts w:cs="Arial"/>
                <w:color w:val="0D0D0D" w:themeColor="text1" w:themeTint="F2"/>
                <w:sz w:val="18"/>
                <w:szCs w:val="18"/>
              </w:rPr>
            </w:pPr>
            <w:r w:rsidRPr="00C67941">
              <w:rPr>
                <w:rFonts w:cs="Arial"/>
                <w:color w:val="0D0D0D" w:themeColor="text1" w:themeTint="F2"/>
                <w:sz w:val="18"/>
                <w:szCs w:val="18"/>
              </w:rPr>
              <w:t>Improved oral language skills in Reception</w:t>
            </w:r>
          </w:p>
        </w:tc>
        <w:tc>
          <w:tcPr>
            <w:tcW w:w="1984" w:type="dxa"/>
            <w:tcMar>
              <w:top w:w="57" w:type="dxa"/>
              <w:bottom w:w="57" w:type="dxa"/>
            </w:tcMar>
          </w:tcPr>
          <w:p w14:paraId="76F4C964" w14:textId="47570445" w:rsidR="005773D8" w:rsidRPr="005773D8" w:rsidRDefault="00CB3EE2"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Employ a specialist speech and language teacher to target children for whom oral language is a barrier to learning in reception.</w:t>
            </w:r>
          </w:p>
        </w:tc>
        <w:tc>
          <w:tcPr>
            <w:tcW w:w="4678" w:type="dxa"/>
            <w:tcMar>
              <w:top w:w="57" w:type="dxa"/>
              <w:bottom w:w="57" w:type="dxa"/>
            </w:tcMar>
          </w:tcPr>
          <w:p w14:paraId="27DEE7FB" w14:textId="08EF7402" w:rsidR="005773D8" w:rsidRPr="005773D8" w:rsidRDefault="00C67941" w:rsidP="005773D8">
            <w:pPr>
              <w:spacing w:after="240" w:line="288" w:lineRule="auto"/>
              <w:rPr>
                <w:rFonts w:cs="Arial"/>
                <w:color w:val="0D0D0D" w:themeColor="text1" w:themeTint="F2"/>
                <w:sz w:val="24"/>
                <w:szCs w:val="24"/>
              </w:rPr>
            </w:pPr>
            <w:r>
              <w:rPr>
                <w:rFonts w:cs="Arial"/>
                <w:color w:val="0D0D0D" w:themeColor="text1" w:themeTint="F2"/>
                <w:sz w:val="24"/>
                <w:szCs w:val="24"/>
              </w:rPr>
              <w:t>As above</w:t>
            </w:r>
          </w:p>
        </w:tc>
        <w:tc>
          <w:tcPr>
            <w:tcW w:w="5278" w:type="dxa"/>
            <w:tcMar>
              <w:top w:w="57" w:type="dxa"/>
              <w:bottom w:w="57" w:type="dxa"/>
            </w:tcMar>
          </w:tcPr>
          <w:p w14:paraId="2D765C54" w14:textId="77777777" w:rsidR="005773D8" w:rsidRPr="005773D8" w:rsidRDefault="005773D8" w:rsidP="005773D8">
            <w:pPr>
              <w:spacing w:after="240" w:line="288" w:lineRule="auto"/>
              <w:rPr>
                <w:rFonts w:cs="Arial"/>
                <w:color w:val="0D0D0D" w:themeColor="text1" w:themeTint="F2"/>
                <w:sz w:val="24"/>
                <w:szCs w:val="24"/>
              </w:rPr>
            </w:pPr>
          </w:p>
        </w:tc>
        <w:tc>
          <w:tcPr>
            <w:tcW w:w="1418" w:type="dxa"/>
          </w:tcPr>
          <w:p w14:paraId="30C0DBAE" w14:textId="4B162860" w:rsidR="005773D8" w:rsidRPr="008D41D0" w:rsidRDefault="008D41D0" w:rsidP="005773D8">
            <w:pPr>
              <w:spacing w:after="240" w:line="288" w:lineRule="auto"/>
              <w:rPr>
                <w:rFonts w:cs="Arial"/>
                <w:color w:val="0D0D0D" w:themeColor="text1" w:themeTint="F2"/>
              </w:rPr>
            </w:pPr>
            <w:r w:rsidRPr="008D41D0">
              <w:rPr>
                <w:rFonts w:cs="Arial"/>
                <w:color w:val="0D0D0D" w:themeColor="text1" w:themeTint="F2"/>
              </w:rPr>
              <w:t>As above</w:t>
            </w:r>
          </w:p>
        </w:tc>
      </w:tr>
      <w:tr w:rsidR="006E2D83" w:rsidRPr="005773D8" w14:paraId="75F35A62" w14:textId="77777777" w:rsidTr="00F22E53">
        <w:trPr>
          <w:trHeight w:hRule="exact" w:val="3917"/>
        </w:trPr>
        <w:tc>
          <w:tcPr>
            <w:tcW w:w="2235" w:type="dxa"/>
            <w:tcMar>
              <w:top w:w="57" w:type="dxa"/>
              <w:bottom w:w="57" w:type="dxa"/>
            </w:tcMar>
          </w:tcPr>
          <w:p w14:paraId="692DC57D" w14:textId="3D9CB503" w:rsidR="006E2D83" w:rsidRPr="005773D8" w:rsidRDefault="006E2D83"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All y6 make progress in line with National figures for children with same starting point.</w:t>
            </w:r>
          </w:p>
        </w:tc>
        <w:tc>
          <w:tcPr>
            <w:tcW w:w="1984" w:type="dxa"/>
            <w:tcMar>
              <w:top w:w="57" w:type="dxa"/>
              <w:bottom w:w="57" w:type="dxa"/>
            </w:tcMar>
          </w:tcPr>
          <w:p w14:paraId="1BFE3CE1" w14:textId="63D1A264" w:rsidR="006E2D83" w:rsidRPr="005773D8" w:rsidRDefault="00CB3EE2" w:rsidP="005773D8">
            <w:pPr>
              <w:spacing w:after="240" w:line="288" w:lineRule="auto"/>
              <w:rPr>
                <w:rFonts w:cs="Arial"/>
                <w:color w:val="0D0D0D" w:themeColor="text1" w:themeTint="F2"/>
                <w:sz w:val="24"/>
                <w:szCs w:val="24"/>
              </w:rPr>
            </w:pPr>
            <w:r w:rsidRPr="005773D8">
              <w:rPr>
                <w:rFonts w:cs="Arial"/>
                <w:color w:val="0D0D0D" w:themeColor="text1" w:themeTint="F2"/>
                <w:sz w:val="18"/>
                <w:szCs w:val="18"/>
              </w:rPr>
              <w:t>PP funding used to provide HA PP children with intervention sessions by teachers in order to accelerate progress.</w:t>
            </w:r>
          </w:p>
        </w:tc>
        <w:tc>
          <w:tcPr>
            <w:tcW w:w="4678" w:type="dxa"/>
            <w:tcMar>
              <w:top w:w="57" w:type="dxa"/>
              <w:bottom w:w="57" w:type="dxa"/>
            </w:tcMar>
          </w:tcPr>
          <w:p w14:paraId="7617D0D3" w14:textId="77777777" w:rsidR="00FD4BAE" w:rsidRDefault="00FD4BAE" w:rsidP="005773D8">
            <w:pPr>
              <w:spacing w:after="240" w:line="288" w:lineRule="auto"/>
              <w:rPr>
                <w:rFonts w:cs="Arial"/>
                <w:color w:val="0D0D0D" w:themeColor="text1" w:themeTint="F2"/>
                <w:sz w:val="24"/>
                <w:szCs w:val="24"/>
                <w:highlight w:val="yellow"/>
              </w:rPr>
            </w:pPr>
            <w:r w:rsidRPr="00FD4BAE">
              <w:rPr>
                <w:rFonts w:cs="Arial"/>
                <w:color w:val="0D0D0D" w:themeColor="text1" w:themeTint="F2"/>
                <w:sz w:val="24"/>
                <w:szCs w:val="24"/>
                <w:highlight w:val="yellow"/>
              </w:rPr>
              <w:t>2016-17 : R82% W79% M68</w:t>
            </w:r>
            <w:r w:rsidR="00C67941" w:rsidRPr="00FD4BAE">
              <w:rPr>
                <w:rFonts w:cs="Arial"/>
                <w:color w:val="0D0D0D" w:themeColor="text1" w:themeTint="F2"/>
                <w:sz w:val="24"/>
                <w:szCs w:val="24"/>
                <w:highlight w:val="yellow"/>
              </w:rPr>
              <w:t>%</w:t>
            </w:r>
            <w:r>
              <w:rPr>
                <w:rFonts w:cs="Arial"/>
                <w:color w:val="0D0D0D" w:themeColor="text1" w:themeTint="F2"/>
                <w:sz w:val="24"/>
                <w:szCs w:val="24"/>
                <w:highlight w:val="yellow"/>
              </w:rPr>
              <w:t xml:space="preserve"> RWM 64%  </w:t>
            </w:r>
          </w:p>
          <w:p w14:paraId="106C33C6" w14:textId="7EB860D5" w:rsidR="00C67941" w:rsidRDefault="00FD4BAE" w:rsidP="005773D8">
            <w:pPr>
              <w:spacing w:after="240" w:line="288" w:lineRule="auto"/>
              <w:rPr>
                <w:rFonts w:cs="Arial"/>
                <w:color w:val="0D0D0D" w:themeColor="text1" w:themeTint="F2"/>
                <w:sz w:val="24"/>
                <w:szCs w:val="24"/>
                <w:highlight w:val="yellow"/>
              </w:rPr>
            </w:pPr>
            <w:r>
              <w:rPr>
                <w:rFonts w:cs="Arial"/>
                <w:color w:val="0D0D0D" w:themeColor="text1" w:themeTint="F2"/>
                <w:sz w:val="24"/>
                <w:szCs w:val="24"/>
                <w:highlight w:val="yellow"/>
              </w:rPr>
              <w:t xml:space="preserve">PP RWM 64% - above national for all </w:t>
            </w:r>
            <w:proofErr w:type="spellStart"/>
            <w:r>
              <w:rPr>
                <w:rFonts w:cs="Arial"/>
                <w:color w:val="0D0D0D" w:themeColor="text1" w:themeTint="F2"/>
                <w:sz w:val="24"/>
                <w:szCs w:val="24"/>
                <w:highlight w:val="yellow"/>
              </w:rPr>
              <w:t>chn</w:t>
            </w:r>
            <w:proofErr w:type="spellEnd"/>
          </w:p>
          <w:p w14:paraId="0267C3A5" w14:textId="60A7AE5C" w:rsidR="00FD4BAE" w:rsidRDefault="00FD4BAE" w:rsidP="005773D8">
            <w:pPr>
              <w:spacing w:after="240" w:line="288" w:lineRule="auto"/>
              <w:rPr>
                <w:rFonts w:cs="Arial"/>
                <w:color w:val="0D0D0D" w:themeColor="text1" w:themeTint="F2"/>
                <w:sz w:val="24"/>
                <w:szCs w:val="24"/>
                <w:highlight w:val="yellow"/>
              </w:rPr>
            </w:pPr>
          </w:p>
          <w:p w14:paraId="1BD8E8A0" w14:textId="72A6849B" w:rsidR="00FD4BAE" w:rsidRDefault="00FD4BAE" w:rsidP="005773D8">
            <w:pPr>
              <w:spacing w:after="240" w:line="288" w:lineRule="auto"/>
              <w:rPr>
                <w:rFonts w:cs="Arial"/>
                <w:color w:val="0D0D0D" w:themeColor="text1" w:themeTint="F2"/>
                <w:sz w:val="24"/>
                <w:szCs w:val="24"/>
              </w:rPr>
            </w:pPr>
            <w:r>
              <w:rPr>
                <w:rFonts w:cs="Arial"/>
                <w:color w:val="0D0D0D" w:themeColor="text1" w:themeTint="F2"/>
                <w:sz w:val="24"/>
                <w:szCs w:val="24"/>
                <w:highlight w:val="yellow"/>
              </w:rPr>
              <w:t>Progress data available Sept 2017, but early indications are positive (around +5)</w:t>
            </w:r>
          </w:p>
          <w:p w14:paraId="03724FDF" w14:textId="479F87E8" w:rsidR="006E2D83" w:rsidRPr="005773D8" w:rsidRDefault="00C67941" w:rsidP="005773D8">
            <w:pPr>
              <w:spacing w:after="240" w:line="288" w:lineRule="auto"/>
              <w:rPr>
                <w:rFonts w:cs="Arial"/>
                <w:color w:val="0D0D0D" w:themeColor="text1" w:themeTint="F2"/>
                <w:sz w:val="24"/>
                <w:szCs w:val="24"/>
              </w:rPr>
            </w:pPr>
            <w:r w:rsidRPr="00C67941">
              <w:rPr>
                <w:rFonts w:cs="Arial"/>
                <w:color w:val="0D0D0D" w:themeColor="text1" w:themeTint="F2"/>
                <w:sz w:val="18"/>
                <w:szCs w:val="18"/>
              </w:rPr>
              <w:t>Intervention targeted to pupils’ needs: DHT taught maths in Y6 4x weekly, alongside class teacher and TA; highly skilled maths tutor 2 hours x3 days per week; 1-1 tuition by school staff; whole</w:t>
            </w:r>
            <w:r>
              <w:rPr>
                <w:rFonts w:cs="Arial"/>
                <w:color w:val="0D0D0D" w:themeColor="text1" w:themeTint="F2"/>
                <w:sz w:val="24"/>
                <w:szCs w:val="24"/>
              </w:rPr>
              <w:t xml:space="preserve"> </w:t>
            </w:r>
            <w:r w:rsidRPr="00C67941">
              <w:rPr>
                <w:rFonts w:cs="Arial"/>
                <w:color w:val="0D0D0D" w:themeColor="text1" w:themeTint="F2"/>
                <w:sz w:val="18"/>
                <w:szCs w:val="18"/>
              </w:rPr>
              <w:t xml:space="preserve">day guided writing session </w:t>
            </w:r>
          </w:p>
        </w:tc>
        <w:tc>
          <w:tcPr>
            <w:tcW w:w="5278" w:type="dxa"/>
            <w:tcMar>
              <w:top w:w="57" w:type="dxa"/>
              <w:bottom w:w="57" w:type="dxa"/>
            </w:tcMar>
          </w:tcPr>
          <w:p w14:paraId="536EC01A" w14:textId="29ADDDAD" w:rsidR="006E2D83" w:rsidRPr="00E76688" w:rsidRDefault="00A85FFE" w:rsidP="005773D8">
            <w:pPr>
              <w:spacing w:after="240" w:line="288" w:lineRule="auto"/>
              <w:rPr>
                <w:rFonts w:cs="Arial"/>
                <w:color w:val="0D0D0D" w:themeColor="text1" w:themeTint="F2"/>
                <w:sz w:val="18"/>
                <w:szCs w:val="18"/>
              </w:rPr>
            </w:pPr>
            <w:r w:rsidRPr="00E76688">
              <w:rPr>
                <w:rFonts w:cs="Arial"/>
                <w:color w:val="0D0D0D" w:themeColor="text1" w:themeTint="F2"/>
                <w:sz w:val="18"/>
                <w:szCs w:val="18"/>
              </w:rPr>
              <w:t xml:space="preserve">Yes, definitely deliver intervention </w:t>
            </w:r>
            <w:r w:rsidR="00E76688" w:rsidRPr="00E76688">
              <w:rPr>
                <w:rFonts w:cs="Arial"/>
                <w:color w:val="0D0D0D" w:themeColor="text1" w:themeTint="F2"/>
                <w:sz w:val="18"/>
                <w:szCs w:val="18"/>
              </w:rPr>
              <w:t>in the same way next year. If possible, continue to employ maths tutor into summer term 2017 to target Y5 pupils.</w:t>
            </w:r>
          </w:p>
        </w:tc>
        <w:tc>
          <w:tcPr>
            <w:tcW w:w="1418" w:type="dxa"/>
          </w:tcPr>
          <w:p w14:paraId="4975DB00" w14:textId="77777777" w:rsidR="008D41D0" w:rsidRPr="00A07131" w:rsidRDefault="008D41D0" w:rsidP="008D41D0">
            <w:pPr>
              <w:spacing w:line="288" w:lineRule="auto"/>
              <w:rPr>
                <w:rFonts w:cs="Arial"/>
                <w:color w:val="0D0D0D" w:themeColor="text1" w:themeTint="F2"/>
              </w:rPr>
            </w:pPr>
            <w:r w:rsidRPr="00A07131">
              <w:rPr>
                <w:rFonts w:cs="Arial"/>
                <w:color w:val="0D0D0D" w:themeColor="text1" w:themeTint="F2"/>
              </w:rPr>
              <w:t>1:1 Tuition</w:t>
            </w:r>
          </w:p>
          <w:p w14:paraId="6A8845D2" w14:textId="419CCB3E" w:rsidR="006E2D83" w:rsidRPr="00A07131" w:rsidRDefault="008D41D0" w:rsidP="008D41D0">
            <w:pPr>
              <w:spacing w:line="288" w:lineRule="auto"/>
              <w:rPr>
                <w:rFonts w:cs="Arial"/>
                <w:color w:val="0D0D0D" w:themeColor="text1" w:themeTint="F2"/>
              </w:rPr>
            </w:pPr>
            <w:r w:rsidRPr="00A07131">
              <w:rPr>
                <w:rFonts w:cs="Arial"/>
                <w:color w:val="0D0D0D" w:themeColor="text1" w:themeTint="F2"/>
              </w:rPr>
              <w:t>£</w:t>
            </w:r>
            <w:r w:rsidR="00C46435" w:rsidRPr="00A07131">
              <w:rPr>
                <w:rFonts w:cs="Arial"/>
                <w:color w:val="0D0D0D" w:themeColor="text1" w:themeTint="F2"/>
              </w:rPr>
              <w:t>5,500</w:t>
            </w:r>
          </w:p>
          <w:p w14:paraId="0C0ABC51" w14:textId="77777777" w:rsidR="008D41D0" w:rsidRPr="00A07131" w:rsidRDefault="008D41D0" w:rsidP="008D41D0">
            <w:pPr>
              <w:spacing w:line="288" w:lineRule="auto"/>
              <w:rPr>
                <w:rFonts w:cs="Arial"/>
                <w:color w:val="0D0D0D" w:themeColor="text1" w:themeTint="F2"/>
              </w:rPr>
            </w:pPr>
          </w:p>
          <w:p w14:paraId="4AE78A6C" w14:textId="77777777" w:rsidR="008D41D0" w:rsidRPr="00A07131" w:rsidRDefault="008D41D0" w:rsidP="008D41D0">
            <w:pPr>
              <w:spacing w:line="288" w:lineRule="auto"/>
              <w:rPr>
                <w:rFonts w:cs="Arial"/>
                <w:color w:val="0D0D0D" w:themeColor="text1" w:themeTint="F2"/>
              </w:rPr>
            </w:pPr>
            <w:r w:rsidRPr="00A07131">
              <w:rPr>
                <w:rFonts w:cs="Arial"/>
                <w:color w:val="0D0D0D" w:themeColor="text1" w:themeTint="F2"/>
              </w:rPr>
              <w:t>Maths tutor</w:t>
            </w:r>
          </w:p>
          <w:p w14:paraId="2A3FE56E" w14:textId="730967E1" w:rsidR="00A07131" w:rsidRPr="00A07131" w:rsidRDefault="008D41D0" w:rsidP="008D41D0">
            <w:pPr>
              <w:spacing w:line="288" w:lineRule="auto"/>
              <w:rPr>
                <w:rFonts w:cs="Arial"/>
                <w:color w:val="0D0D0D" w:themeColor="text1" w:themeTint="F2"/>
              </w:rPr>
            </w:pPr>
            <w:r w:rsidRPr="00A07131">
              <w:rPr>
                <w:rFonts w:cs="Arial"/>
                <w:color w:val="0D0D0D" w:themeColor="text1" w:themeTint="F2"/>
              </w:rPr>
              <w:t>£</w:t>
            </w:r>
            <w:r w:rsidR="006128D6" w:rsidRPr="00A07131">
              <w:rPr>
                <w:rFonts w:cs="Arial"/>
                <w:color w:val="0D0D0D" w:themeColor="text1" w:themeTint="F2"/>
              </w:rPr>
              <w:t>7</w:t>
            </w:r>
            <w:r w:rsidR="00C46435" w:rsidRPr="00A07131">
              <w:rPr>
                <w:rFonts w:cs="Arial"/>
                <w:color w:val="0D0D0D" w:themeColor="text1" w:themeTint="F2"/>
              </w:rPr>
              <w:t>,</w:t>
            </w:r>
            <w:r w:rsidR="006128D6" w:rsidRPr="00A07131">
              <w:rPr>
                <w:rFonts w:cs="Arial"/>
                <w:color w:val="0D0D0D" w:themeColor="text1" w:themeTint="F2"/>
              </w:rPr>
              <w:t>064</w:t>
            </w:r>
          </w:p>
          <w:p w14:paraId="72A771B8" w14:textId="77777777" w:rsidR="00A07131" w:rsidRDefault="00A07131" w:rsidP="008D41D0">
            <w:pPr>
              <w:spacing w:line="288" w:lineRule="auto"/>
              <w:rPr>
                <w:rFonts w:cs="Arial"/>
                <w:color w:val="0D0D0D" w:themeColor="text1" w:themeTint="F2"/>
              </w:rPr>
            </w:pPr>
          </w:p>
          <w:p w14:paraId="6EF63B63" w14:textId="77777777" w:rsidR="00A07131" w:rsidRDefault="00A07131" w:rsidP="008D41D0">
            <w:pPr>
              <w:spacing w:line="288" w:lineRule="auto"/>
              <w:rPr>
                <w:rFonts w:cs="Arial"/>
                <w:color w:val="0D0D0D" w:themeColor="text1" w:themeTint="F2"/>
              </w:rPr>
            </w:pPr>
            <w:r w:rsidRPr="00A07131">
              <w:rPr>
                <w:rFonts w:cs="Arial"/>
                <w:color w:val="0D0D0D" w:themeColor="text1" w:themeTint="F2"/>
              </w:rPr>
              <w:t>Inclusion leader</w:t>
            </w:r>
          </w:p>
          <w:p w14:paraId="5ACC9816" w14:textId="0584900F" w:rsidR="00A07131" w:rsidRPr="00A07131" w:rsidRDefault="00A07131" w:rsidP="008D41D0">
            <w:pPr>
              <w:spacing w:line="288" w:lineRule="auto"/>
              <w:rPr>
                <w:rFonts w:cs="Arial"/>
                <w:color w:val="0D0D0D" w:themeColor="text1" w:themeTint="F2"/>
              </w:rPr>
            </w:pPr>
            <w:r>
              <w:rPr>
                <w:rFonts w:cs="Arial"/>
                <w:color w:val="0D0D0D" w:themeColor="text1" w:themeTint="F2"/>
              </w:rPr>
              <w:t>£54,755</w:t>
            </w:r>
          </w:p>
        </w:tc>
      </w:tr>
      <w:tr w:rsidR="00A514AD" w:rsidRPr="005773D8" w14:paraId="71AAA0BE" w14:textId="77777777" w:rsidTr="00F22E53">
        <w:trPr>
          <w:trHeight w:hRule="exact" w:val="5029"/>
        </w:trPr>
        <w:tc>
          <w:tcPr>
            <w:tcW w:w="2235" w:type="dxa"/>
            <w:tcMar>
              <w:top w:w="57" w:type="dxa"/>
              <w:bottom w:w="57" w:type="dxa"/>
            </w:tcMar>
          </w:tcPr>
          <w:p w14:paraId="67068327" w14:textId="1BDB872D" w:rsidR="00A514AD" w:rsidRPr="005773D8" w:rsidRDefault="00A514AD" w:rsidP="00A514AD">
            <w:pPr>
              <w:spacing w:line="288" w:lineRule="auto"/>
              <w:rPr>
                <w:rFonts w:cs="Arial"/>
                <w:color w:val="0D0D0D" w:themeColor="text1" w:themeTint="F2"/>
                <w:sz w:val="18"/>
                <w:szCs w:val="18"/>
              </w:rPr>
            </w:pPr>
            <w:r w:rsidRPr="005773D8">
              <w:rPr>
                <w:rFonts w:cs="Arial"/>
                <w:color w:val="0D0D0D" w:themeColor="text1" w:themeTint="F2"/>
                <w:sz w:val="18"/>
                <w:szCs w:val="18"/>
              </w:rPr>
              <w:t xml:space="preserve">Increased attendance rates   </w:t>
            </w:r>
          </w:p>
          <w:p w14:paraId="52675B0F" w14:textId="77777777" w:rsidR="00A514AD" w:rsidRDefault="00A514AD" w:rsidP="00A514AD">
            <w:pPr>
              <w:spacing w:after="240" w:line="288" w:lineRule="auto"/>
              <w:rPr>
                <w:rFonts w:cs="Arial"/>
                <w:color w:val="0D0D0D" w:themeColor="text1" w:themeTint="F2"/>
                <w:sz w:val="24"/>
                <w:szCs w:val="24"/>
              </w:rPr>
            </w:pPr>
          </w:p>
          <w:p w14:paraId="148E05D3" w14:textId="77777777" w:rsidR="00695DC9" w:rsidRDefault="00695DC9" w:rsidP="00A514AD">
            <w:pPr>
              <w:spacing w:after="240" w:line="288" w:lineRule="auto"/>
              <w:rPr>
                <w:rFonts w:cs="Arial"/>
                <w:color w:val="0D0D0D" w:themeColor="text1" w:themeTint="F2"/>
                <w:sz w:val="24"/>
                <w:szCs w:val="24"/>
              </w:rPr>
            </w:pPr>
          </w:p>
          <w:p w14:paraId="3AD86218" w14:textId="77777777" w:rsidR="00695DC9" w:rsidRDefault="00695DC9" w:rsidP="00A514AD">
            <w:pPr>
              <w:spacing w:after="240" w:line="288" w:lineRule="auto"/>
              <w:rPr>
                <w:rFonts w:cs="Arial"/>
                <w:color w:val="0D0D0D" w:themeColor="text1" w:themeTint="F2"/>
                <w:sz w:val="24"/>
                <w:szCs w:val="24"/>
              </w:rPr>
            </w:pPr>
          </w:p>
          <w:p w14:paraId="73383C44" w14:textId="77777777" w:rsidR="00695DC9" w:rsidRDefault="00695DC9" w:rsidP="00A514AD">
            <w:pPr>
              <w:spacing w:after="240" w:line="288" w:lineRule="auto"/>
              <w:rPr>
                <w:rFonts w:cs="Arial"/>
                <w:color w:val="0D0D0D" w:themeColor="text1" w:themeTint="F2"/>
                <w:sz w:val="24"/>
                <w:szCs w:val="24"/>
              </w:rPr>
            </w:pPr>
          </w:p>
          <w:p w14:paraId="2074A162" w14:textId="77777777" w:rsidR="00695DC9" w:rsidRDefault="00695DC9" w:rsidP="00A514AD">
            <w:pPr>
              <w:spacing w:after="240" w:line="288" w:lineRule="auto"/>
              <w:rPr>
                <w:rFonts w:cs="Arial"/>
                <w:color w:val="0D0D0D" w:themeColor="text1" w:themeTint="F2"/>
                <w:sz w:val="24"/>
                <w:szCs w:val="24"/>
              </w:rPr>
            </w:pPr>
          </w:p>
          <w:p w14:paraId="3AAB4ADC" w14:textId="77777777" w:rsidR="00695DC9" w:rsidRDefault="00695DC9" w:rsidP="00A514AD">
            <w:pPr>
              <w:spacing w:after="240" w:line="288" w:lineRule="auto"/>
              <w:rPr>
                <w:rFonts w:cs="Arial"/>
                <w:color w:val="0D0D0D" w:themeColor="text1" w:themeTint="F2"/>
                <w:sz w:val="24"/>
                <w:szCs w:val="24"/>
              </w:rPr>
            </w:pPr>
          </w:p>
          <w:p w14:paraId="039AF586" w14:textId="77777777" w:rsidR="00695DC9" w:rsidRDefault="00695DC9" w:rsidP="00A514AD">
            <w:pPr>
              <w:spacing w:after="240" w:line="288" w:lineRule="auto"/>
              <w:rPr>
                <w:rFonts w:cs="Arial"/>
                <w:color w:val="0D0D0D" w:themeColor="text1" w:themeTint="F2"/>
                <w:sz w:val="24"/>
                <w:szCs w:val="24"/>
              </w:rPr>
            </w:pPr>
          </w:p>
          <w:p w14:paraId="5C0B601F" w14:textId="77777777" w:rsidR="00695DC9" w:rsidRDefault="00695DC9" w:rsidP="00A514AD">
            <w:pPr>
              <w:spacing w:after="240" w:line="288" w:lineRule="auto"/>
              <w:rPr>
                <w:rFonts w:cs="Arial"/>
                <w:color w:val="0D0D0D" w:themeColor="text1" w:themeTint="F2"/>
                <w:sz w:val="24"/>
                <w:szCs w:val="24"/>
              </w:rPr>
            </w:pPr>
          </w:p>
          <w:p w14:paraId="0E5CADD4" w14:textId="6AC9D55E" w:rsidR="00695DC9" w:rsidRDefault="00695DC9" w:rsidP="00A514AD">
            <w:pPr>
              <w:spacing w:after="240" w:line="288" w:lineRule="auto"/>
              <w:rPr>
                <w:rFonts w:cs="Arial"/>
                <w:color w:val="0D0D0D" w:themeColor="text1" w:themeTint="F2"/>
                <w:sz w:val="24"/>
                <w:szCs w:val="24"/>
              </w:rPr>
            </w:pPr>
          </w:p>
        </w:tc>
        <w:tc>
          <w:tcPr>
            <w:tcW w:w="1984" w:type="dxa"/>
            <w:tcMar>
              <w:top w:w="57" w:type="dxa"/>
              <w:bottom w:w="57" w:type="dxa"/>
            </w:tcMar>
          </w:tcPr>
          <w:p w14:paraId="3CF3FE1E" w14:textId="77777777" w:rsidR="00A514AD" w:rsidRPr="005773D8" w:rsidRDefault="00A514AD" w:rsidP="00A514AD">
            <w:pPr>
              <w:spacing w:after="240" w:line="288" w:lineRule="auto"/>
              <w:rPr>
                <w:rFonts w:cs="Arial"/>
                <w:color w:val="0D0D0D" w:themeColor="text1" w:themeTint="F2"/>
                <w:sz w:val="18"/>
                <w:szCs w:val="18"/>
              </w:rPr>
            </w:pPr>
            <w:r>
              <w:rPr>
                <w:rFonts w:cs="Arial"/>
                <w:color w:val="0D0D0D" w:themeColor="text1" w:themeTint="F2"/>
                <w:sz w:val="18"/>
                <w:szCs w:val="18"/>
              </w:rPr>
              <w:t xml:space="preserve">Full time Parent Support Advisor </w:t>
            </w:r>
            <w:r w:rsidRPr="005773D8">
              <w:rPr>
                <w:rFonts w:cs="Arial"/>
                <w:color w:val="0D0D0D" w:themeColor="text1" w:themeTint="F2"/>
                <w:sz w:val="18"/>
                <w:szCs w:val="18"/>
              </w:rPr>
              <w:t xml:space="preserve">employed to monitor pupils and follow up quickly on absences. First day response provision.  </w:t>
            </w:r>
          </w:p>
          <w:p w14:paraId="77689299" w14:textId="77777777" w:rsidR="00A514AD" w:rsidRPr="005773D8" w:rsidRDefault="00A514AD" w:rsidP="00A514AD">
            <w:pPr>
              <w:spacing w:line="288" w:lineRule="auto"/>
              <w:rPr>
                <w:rFonts w:cs="Arial"/>
                <w:color w:val="0D0D0D" w:themeColor="text1" w:themeTint="F2"/>
                <w:sz w:val="24"/>
                <w:szCs w:val="24"/>
              </w:rPr>
            </w:pPr>
          </w:p>
          <w:p w14:paraId="01CCDF49" w14:textId="77777777" w:rsidR="00A514AD" w:rsidRPr="005773D8" w:rsidRDefault="00A514AD" w:rsidP="00A514AD">
            <w:pPr>
              <w:spacing w:line="288" w:lineRule="auto"/>
              <w:rPr>
                <w:rFonts w:cs="Arial"/>
                <w:color w:val="0D0D0D" w:themeColor="text1" w:themeTint="F2"/>
                <w:sz w:val="24"/>
                <w:szCs w:val="24"/>
              </w:rPr>
            </w:pPr>
          </w:p>
          <w:p w14:paraId="2B9EB5FC" w14:textId="77777777" w:rsidR="00A514AD" w:rsidRPr="005773D8" w:rsidRDefault="00A514AD" w:rsidP="00A514AD">
            <w:pPr>
              <w:spacing w:line="288" w:lineRule="auto"/>
              <w:rPr>
                <w:rFonts w:cs="Arial"/>
                <w:color w:val="0D0D0D" w:themeColor="text1" w:themeTint="F2"/>
                <w:sz w:val="24"/>
                <w:szCs w:val="24"/>
              </w:rPr>
            </w:pPr>
          </w:p>
          <w:p w14:paraId="02B83C73" w14:textId="77777777" w:rsidR="00A514AD" w:rsidRPr="005773D8" w:rsidRDefault="00A514AD" w:rsidP="00A514AD">
            <w:pPr>
              <w:spacing w:line="288" w:lineRule="auto"/>
              <w:rPr>
                <w:rFonts w:cs="Arial"/>
                <w:color w:val="0D0D0D" w:themeColor="text1" w:themeTint="F2"/>
                <w:sz w:val="24"/>
                <w:szCs w:val="24"/>
              </w:rPr>
            </w:pPr>
          </w:p>
          <w:p w14:paraId="14854DAC" w14:textId="79153089" w:rsidR="00A514AD" w:rsidRPr="005773D8" w:rsidRDefault="00A514AD" w:rsidP="00A514AD">
            <w:pPr>
              <w:spacing w:after="240" w:line="288" w:lineRule="auto"/>
              <w:rPr>
                <w:rFonts w:cs="Arial"/>
                <w:color w:val="0D0D0D" w:themeColor="text1" w:themeTint="F2"/>
                <w:sz w:val="24"/>
                <w:szCs w:val="24"/>
              </w:rPr>
            </w:pPr>
          </w:p>
        </w:tc>
        <w:tc>
          <w:tcPr>
            <w:tcW w:w="4678" w:type="dxa"/>
            <w:tcMar>
              <w:top w:w="57" w:type="dxa"/>
              <w:bottom w:w="57" w:type="dxa"/>
            </w:tcMar>
          </w:tcPr>
          <w:tbl>
            <w:tblPr>
              <w:tblStyle w:val="TableGrid"/>
              <w:tblpPr w:leftFromText="180" w:rightFromText="180" w:vertAnchor="text" w:horzAnchor="page" w:tblpX="721" w:tblpY="188"/>
              <w:tblOverlap w:val="never"/>
              <w:tblW w:w="3354" w:type="dxa"/>
              <w:tblLayout w:type="fixed"/>
              <w:tblLook w:val="04A0" w:firstRow="1" w:lastRow="0" w:firstColumn="1" w:lastColumn="0" w:noHBand="0" w:noVBand="1"/>
            </w:tblPr>
            <w:tblGrid>
              <w:gridCol w:w="1118"/>
              <w:gridCol w:w="1118"/>
              <w:gridCol w:w="1118"/>
            </w:tblGrid>
            <w:tr w:rsidR="00C67941" w14:paraId="16118349" w14:textId="77777777" w:rsidTr="00695DC9">
              <w:trPr>
                <w:trHeight w:val="149"/>
              </w:trPr>
              <w:tc>
                <w:tcPr>
                  <w:tcW w:w="1118" w:type="dxa"/>
                </w:tcPr>
                <w:p w14:paraId="376565A1" w14:textId="77777777" w:rsidR="00C67941" w:rsidRPr="00012A20" w:rsidRDefault="00C67941" w:rsidP="00C67941">
                  <w:pPr>
                    <w:spacing w:after="240" w:line="288" w:lineRule="auto"/>
                    <w:jc w:val="center"/>
                    <w:rPr>
                      <w:rFonts w:cs="Arial"/>
                      <w:b/>
                      <w:color w:val="FF0000"/>
                    </w:rPr>
                  </w:pPr>
                </w:p>
              </w:tc>
              <w:tc>
                <w:tcPr>
                  <w:tcW w:w="1118" w:type="dxa"/>
                </w:tcPr>
                <w:p w14:paraId="47F89466" w14:textId="77777777" w:rsidR="00C67941" w:rsidRPr="00012A20" w:rsidRDefault="00C67941" w:rsidP="00C67941">
                  <w:pPr>
                    <w:spacing w:after="240" w:line="288" w:lineRule="auto"/>
                    <w:jc w:val="center"/>
                    <w:rPr>
                      <w:rFonts w:cs="Arial"/>
                      <w:b/>
                      <w:color w:val="FF0000"/>
                    </w:rPr>
                  </w:pPr>
                  <w:r w:rsidRPr="00012A20">
                    <w:rPr>
                      <w:rFonts w:cs="Arial"/>
                      <w:b/>
                      <w:color w:val="FF0000"/>
                    </w:rPr>
                    <w:t>PP</w:t>
                  </w:r>
                </w:p>
              </w:tc>
              <w:tc>
                <w:tcPr>
                  <w:tcW w:w="1118" w:type="dxa"/>
                </w:tcPr>
                <w:p w14:paraId="2661EEC3" w14:textId="77777777" w:rsidR="00C67941" w:rsidRPr="00012A20" w:rsidRDefault="00C67941" w:rsidP="00C67941">
                  <w:pPr>
                    <w:spacing w:after="240" w:line="288" w:lineRule="auto"/>
                    <w:jc w:val="center"/>
                    <w:rPr>
                      <w:rFonts w:cs="Arial"/>
                      <w:b/>
                      <w:color w:val="FF0000"/>
                    </w:rPr>
                  </w:pPr>
                  <w:r w:rsidRPr="00012A20">
                    <w:rPr>
                      <w:rFonts w:cs="Arial"/>
                      <w:b/>
                      <w:color w:val="FF0000"/>
                    </w:rPr>
                    <w:t>Non-PP</w:t>
                  </w:r>
                </w:p>
              </w:tc>
            </w:tr>
            <w:tr w:rsidR="00C67941" w14:paraId="12265430" w14:textId="77777777" w:rsidTr="00695DC9">
              <w:trPr>
                <w:trHeight w:val="100"/>
              </w:trPr>
              <w:tc>
                <w:tcPr>
                  <w:tcW w:w="1118" w:type="dxa"/>
                </w:tcPr>
                <w:p w14:paraId="38E65632" w14:textId="77777777" w:rsidR="00C67941" w:rsidRPr="00012A20" w:rsidRDefault="00C67941" w:rsidP="00C67941">
                  <w:pPr>
                    <w:spacing w:after="240" w:line="288" w:lineRule="auto"/>
                    <w:jc w:val="center"/>
                    <w:rPr>
                      <w:rFonts w:cs="Arial"/>
                      <w:b/>
                      <w:color w:val="FF0000"/>
                    </w:rPr>
                  </w:pPr>
                  <w:r w:rsidRPr="00012A20">
                    <w:rPr>
                      <w:rFonts w:cs="Arial"/>
                      <w:b/>
                      <w:color w:val="FF0000"/>
                    </w:rPr>
                    <w:t>Year 1</w:t>
                  </w:r>
                </w:p>
              </w:tc>
              <w:tc>
                <w:tcPr>
                  <w:tcW w:w="1118" w:type="dxa"/>
                </w:tcPr>
                <w:p w14:paraId="77858B5C" w14:textId="77777777" w:rsidR="00C67941" w:rsidRPr="00012A20" w:rsidRDefault="00C67941" w:rsidP="00C67941">
                  <w:pPr>
                    <w:spacing w:after="240" w:line="288" w:lineRule="auto"/>
                    <w:jc w:val="center"/>
                    <w:rPr>
                      <w:rFonts w:cs="Arial"/>
                      <w:b/>
                      <w:color w:val="FF0000"/>
                    </w:rPr>
                  </w:pPr>
                  <w:r w:rsidRPr="00012A20">
                    <w:rPr>
                      <w:rFonts w:cs="Arial"/>
                      <w:b/>
                      <w:color w:val="FF0000"/>
                    </w:rPr>
                    <w:t>95.8%</w:t>
                  </w:r>
                </w:p>
              </w:tc>
              <w:tc>
                <w:tcPr>
                  <w:tcW w:w="1118" w:type="dxa"/>
                </w:tcPr>
                <w:p w14:paraId="59404866" w14:textId="77777777" w:rsidR="00C67941" w:rsidRPr="00012A20" w:rsidRDefault="00C67941" w:rsidP="00C67941">
                  <w:pPr>
                    <w:spacing w:after="240" w:line="288" w:lineRule="auto"/>
                    <w:jc w:val="center"/>
                    <w:rPr>
                      <w:rFonts w:cs="Arial"/>
                      <w:b/>
                      <w:color w:val="FF0000"/>
                    </w:rPr>
                  </w:pPr>
                  <w:r w:rsidRPr="00012A20">
                    <w:rPr>
                      <w:rFonts w:cs="Arial"/>
                      <w:b/>
                      <w:color w:val="FF0000"/>
                    </w:rPr>
                    <w:t>97.1%</w:t>
                  </w:r>
                </w:p>
              </w:tc>
            </w:tr>
            <w:tr w:rsidR="00C67941" w14:paraId="56C1E869" w14:textId="77777777" w:rsidTr="00695DC9">
              <w:trPr>
                <w:trHeight w:val="102"/>
              </w:trPr>
              <w:tc>
                <w:tcPr>
                  <w:tcW w:w="1118" w:type="dxa"/>
                </w:tcPr>
                <w:p w14:paraId="637874D3" w14:textId="77777777" w:rsidR="00C67941" w:rsidRPr="00012A20" w:rsidRDefault="00C67941" w:rsidP="00C67941">
                  <w:pPr>
                    <w:spacing w:after="240" w:line="288" w:lineRule="auto"/>
                    <w:jc w:val="center"/>
                    <w:rPr>
                      <w:rFonts w:cs="Arial"/>
                      <w:b/>
                      <w:color w:val="FF0000"/>
                    </w:rPr>
                  </w:pPr>
                  <w:r w:rsidRPr="00012A20">
                    <w:rPr>
                      <w:rFonts w:cs="Arial"/>
                      <w:b/>
                      <w:color w:val="FF0000"/>
                    </w:rPr>
                    <w:t>Year 2</w:t>
                  </w:r>
                </w:p>
              </w:tc>
              <w:tc>
                <w:tcPr>
                  <w:tcW w:w="1118" w:type="dxa"/>
                </w:tcPr>
                <w:p w14:paraId="1F26B61F" w14:textId="77777777" w:rsidR="00C67941" w:rsidRPr="00012A20" w:rsidRDefault="00C67941" w:rsidP="00C67941">
                  <w:pPr>
                    <w:spacing w:after="240" w:line="288" w:lineRule="auto"/>
                    <w:jc w:val="center"/>
                    <w:rPr>
                      <w:rFonts w:cs="Arial"/>
                      <w:b/>
                      <w:color w:val="FF0000"/>
                    </w:rPr>
                  </w:pPr>
                  <w:r w:rsidRPr="00012A20">
                    <w:rPr>
                      <w:rFonts w:cs="Arial"/>
                      <w:b/>
                      <w:color w:val="FF0000"/>
                    </w:rPr>
                    <w:t>97.5%</w:t>
                  </w:r>
                </w:p>
              </w:tc>
              <w:tc>
                <w:tcPr>
                  <w:tcW w:w="1118" w:type="dxa"/>
                </w:tcPr>
                <w:p w14:paraId="2B257338" w14:textId="77777777" w:rsidR="00C67941" w:rsidRPr="00012A20" w:rsidRDefault="00C67941" w:rsidP="00C67941">
                  <w:pPr>
                    <w:spacing w:after="240" w:line="288" w:lineRule="auto"/>
                    <w:jc w:val="center"/>
                    <w:rPr>
                      <w:rFonts w:cs="Arial"/>
                      <w:b/>
                      <w:color w:val="FF0000"/>
                    </w:rPr>
                  </w:pPr>
                  <w:r w:rsidRPr="00012A20">
                    <w:rPr>
                      <w:rFonts w:cs="Arial"/>
                      <w:b/>
                      <w:color w:val="FF0000"/>
                    </w:rPr>
                    <w:t>96.4%</w:t>
                  </w:r>
                </w:p>
              </w:tc>
            </w:tr>
            <w:tr w:rsidR="00C67941" w14:paraId="38ED6560" w14:textId="77777777" w:rsidTr="00695DC9">
              <w:trPr>
                <w:trHeight w:val="100"/>
              </w:trPr>
              <w:tc>
                <w:tcPr>
                  <w:tcW w:w="1118" w:type="dxa"/>
                </w:tcPr>
                <w:p w14:paraId="67FDDF68" w14:textId="77777777" w:rsidR="00C67941" w:rsidRPr="00012A20" w:rsidRDefault="00C67941" w:rsidP="00C67941">
                  <w:pPr>
                    <w:spacing w:after="240" w:line="288" w:lineRule="auto"/>
                    <w:jc w:val="center"/>
                    <w:rPr>
                      <w:rFonts w:cs="Arial"/>
                      <w:b/>
                      <w:color w:val="FF0000"/>
                    </w:rPr>
                  </w:pPr>
                  <w:r w:rsidRPr="00012A20">
                    <w:rPr>
                      <w:rFonts w:cs="Arial"/>
                      <w:b/>
                      <w:color w:val="FF0000"/>
                    </w:rPr>
                    <w:t>Year 3</w:t>
                  </w:r>
                </w:p>
              </w:tc>
              <w:tc>
                <w:tcPr>
                  <w:tcW w:w="1118" w:type="dxa"/>
                </w:tcPr>
                <w:p w14:paraId="11707BC4" w14:textId="77777777" w:rsidR="00C67941" w:rsidRPr="00012A20" w:rsidRDefault="00C67941" w:rsidP="00C67941">
                  <w:pPr>
                    <w:spacing w:after="240" w:line="288" w:lineRule="auto"/>
                    <w:jc w:val="center"/>
                    <w:rPr>
                      <w:rFonts w:cs="Arial"/>
                      <w:b/>
                      <w:color w:val="FF0000"/>
                    </w:rPr>
                  </w:pPr>
                  <w:r w:rsidRPr="00012A20">
                    <w:rPr>
                      <w:rFonts w:cs="Arial"/>
                      <w:b/>
                      <w:color w:val="FF0000"/>
                    </w:rPr>
                    <w:t>95.1%</w:t>
                  </w:r>
                </w:p>
              </w:tc>
              <w:tc>
                <w:tcPr>
                  <w:tcW w:w="1118" w:type="dxa"/>
                </w:tcPr>
                <w:p w14:paraId="2348BFA8" w14:textId="77777777" w:rsidR="00C67941" w:rsidRPr="00012A20" w:rsidRDefault="00C67941" w:rsidP="00C67941">
                  <w:pPr>
                    <w:spacing w:after="240" w:line="288" w:lineRule="auto"/>
                    <w:jc w:val="center"/>
                    <w:rPr>
                      <w:rFonts w:cs="Arial"/>
                      <w:b/>
                      <w:color w:val="FF0000"/>
                    </w:rPr>
                  </w:pPr>
                  <w:r w:rsidRPr="00012A20">
                    <w:rPr>
                      <w:rFonts w:cs="Arial"/>
                      <w:b/>
                      <w:color w:val="FF0000"/>
                    </w:rPr>
                    <w:t>98.1%</w:t>
                  </w:r>
                </w:p>
              </w:tc>
            </w:tr>
            <w:tr w:rsidR="00C67941" w14:paraId="256DFC9E" w14:textId="77777777" w:rsidTr="00695DC9">
              <w:trPr>
                <w:trHeight w:val="102"/>
              </w:trPr>
              <w:tc>
                <w:tcPr>
                  <w:tcW w:w="1118" w:type="dxa"/>
                </w:tcPr>
                <w:p w14:paraId="0656E972" w14:textId="77777777" w:rsidR="00C67941" w:rsidRPr="00012A20" w:rsidRDefault="00C67941" w:rsidP="00C67941">
                  <w:pPr>
                    <w:spacing w:after="240" w:line="288" w:lineRule="auto"/>
                    <w:jc w:val="center"/>
                    <w:rPr>
                      <w:rFonts w:cs="Arial"/>
                      <w:b/>
                      <w:color w:val="FF0000"/>
                    </w:rPr>
                  </w:pPr>
                  <w:r w:rsidRPr="00012A20">
                    <w:rPr>
                      <w:rFonts w:cs="Arial"/>
                      <w:b/>
                      <w:color w:val="FF0000"/>
                    </w:rPr>
                    <w:t>Year 4</w:t>
                  </w:r>
                </w:p>
              </w:tc>
              <w:tc>
                <w:tcPr>
                  <w:tcW w:w="1118" w:type="dxa"/>
                </w:tcPr>
                <w:p w14:paraId="4F467E86" w14:textId="77777777" w:rsidR="00C67941" w:rsidRPr="00012A20" w:rsidRDefault="00C67941" w:rsidP="00C67941">
                  <w:pPr>
                    <w:spacing w:after="240" w:line="288" w:lineRule="auto"/>
                    <w:jc w:val="center"/>
                    <w:rPr>
                      <w:rFonts w:cs="Arial"/>
                      <w:b/>
                      <w:color w:val="FF0000"/>
                    </w:rPr>
                  </w:pPr>
                  <w:r w:rsidRPr="00012A20">
                    <w:rPr>
                      <w:rFonts w:cs="Arial"/>
                      <w:b/>
                      <w:color w:val="FF0000"/>
                    </w:rPr>
                    <w:t>96.4%</w:t>
                  </w:r>
                </w:p>
              </w:tc>
              <w:tc>
                <w:tcPr>
                  <w:tcW w:w="1118" w:type="dxa"/>
                </w:tcPr>
                <w:p w14:paraId="5E70B8CA" w14:textId="77777777" w:rsidR="00C67941" w:rsidRPr="00012A20" w:rsidRDefault="00C67941" w:rsidP="00C67941">
                  <w:pPr>
                    <w:spacing w:after="240" w:line="288" w:lineRule="auto"/>
                    <w:jc w:val="center"/>
                    <w:rPr>
                      <w:rFonts w:cs="Arial"/>
                      <w:b/>
                      <w:color w:val="FF0000"/>
                    </w:rPr>
                  </w:pPr>
                  <w:r w:rsidRPr="00012A20">
                    <w:rPr>
                      <w:rFonts w:cs="Arial"/>
                      <w:b/>
                      <w:color w:val="FF0000"/>
                    </w:rPr>
                    <w:t>97.3%</w:t>
                  </w:r>
                </w:p>
              </w:tc>
            </w:tr>
            <w:tr w:rsidR="00C67941" w14:paraId="266FA5CD" w14:textId="77777777" w:rsidTr="00695DC9">
              <w:trPr>
                <w:trHeight w:val="100"/>
              </w:trPr>
              <w:tc>
                <w:tcPr>
                  <w:tcW w:w="1118" w:type="dxa"/>
                </w:tcPr>
                <w:p w14:paraId="07810E12" w14:textId="77777777" w:rsidR="00C67941" w:rsidRPr="00012A20" w:rsidRDefault="00C67941" w:rsidP="00C67941">
                  <w:pPr>
                    <w:spacing w:after="240" w:line="288" w:lineRule="auto"/>
                    <w:jc w:val="center"/>
                    <w:rPr>
                      <w:rFonts w:cs="Arial"/>
                      <w:b/>
                      <w:color w:val="FF0000"/>
                    </w:rPr>
                  </w:pPr>
                  <w:r w:rsidRPr="00012A20">
                    <w:rPr>
                      <w:rFonts w:cs="Arial"/>
                      <w:b/>
                      <w:color w:val="FF0000"/>
                    </w:rPr>
                    <w:t>Year 5</w:t>
                  </w:r>
                </w:p>
              </w:tc>
              <w:tc>
                <w:tcPr>
                  <w:tcW w:w="1118" w:type="dxa"/>
                </w:tcPr>
                <w:p w14:paraId="7D0585C1" w14:textId="77777777" w:rsidR="00C67941" w:rsidRPr="00012A20" w:rsidRDefault="00C67941" w:rsidP="00C67941">
                  <w:pPr>
                    <w:spacing w:after="240" w:line="288" w:lineRule="auto"/>
                    <w:jc w:val="center"/>
                    <w:rPr>
                      <w:rFonts w:cs="Arial"/>
                      <w:b/>
                      <w:color w:val="FF0000"/>
                    </w:rPr>
                  </w:pPr>
                  <w:r w:rsidRPr="00012A20">
                    <w:rPr>
                      <w:rFonts w:cs="Arial"/>
                      <w:b/>
                      <w:color w:val="FF0000"/>
                    </w:rPr>
                    <w:t>96.1%</w:t>
                  </w:r>
                </w:p>
              </w:tc>
              <w:tc>
                <w:tcPr>
                  <w:tcW w:w="1118" w:type="dxa"/>
                </w:tcPr>
                <w:p w14:paraId="57E92650" w14:textId="77777777" w:rsidR="00C67941" w:rsidRPr="00012A20" w:rsidRDefault="00C67941" w:rsidP="00C67941">
                  <w:pPr>
                    <w:spacing w:after="240" w:line="288" w:lineRule="auto"/>
                    <w:jc w:val="center"/>
                    <w:rPr>
                      <w:rFonts w:cs="Arial"/>
                      <w:b/>
                      <w:color w:val="FF0000"/>
                    </w:rPr>
                  </w:pPr>
                  <w:r w:rsidRPr="00012A20">
                    <w:rPr>
                      <w:rFonts w:cs="Arial"/>
                      <w:b/>
                      <w:color w:val="FF0000"/>
                    </w:rPr>
                    <w:t>96.8%</w:t>
                  </w:r>
                </w:p>
              </w:tc>
            </w:tr>
            <w:tr w:rsidR="00C67941" w14:paraId="74BCF8B6" w14:textId="77777777" w:rsidTr="00695DC9">
              <w:trPr>
                <w:trHeight w:val="31"/>
              </w:trPr>
              <w:tc>
                <w:tcPr>
                  <w:tcW w:w="1118" w:type="dxa"/>
                </w:tcPr>
                <w:p w14:paraId="2438820A" w14:textId="77777777" w:rsidR="00C67941" w:rsidRPr="00012A20" w:rsidRDefault="00C67941" w:rsidP="00C67941">
                  <w:pPr>
                    <w:spacing w:after="240" w:line="288" w:lineRule="auto"/>
                    <w:jc w:val="center"/>
                    <w:rPr>
                      <w:rFonts w:cs="Arial"/>
                      <w:b/>
                      <w:color w:val="FF0000"/>
                    </w:rPr>
                  </w:pPr>
                  <w:r w:rsidRPr="00012A20">
                    <w:rPr>
                      <w:rFonts w:cs="Arial"/>
                      <w:b/>
                      <w:color w:val="FF0000"/>
                    </w:rPr>
                    <w:t>Year 6</w:t>
                  </w:r>
                </w:p>
              </w:tc>
              <w:tc>
                <w:tcPr>
                  <w:tcW w:w="1118" w:type="dxa"/>
                </w:tcPr>
                <w:p w14:paraId="26E187EF" w14:textId="77777777" w:rsidR="00C67941" w:rsidRPr="00012A20" w:rsidRDefault="00C67941" w:rsidP="00C67941">
                  <w:pPr>
                    <w:spacing w:after="240" w:line="288" w:lineRule="auto"/>
                    <w:jc w:val="center"/>
                    <w:rPr>
                      <w:rFonts w:cs="Arial"/>
                      <w:b/>
                      <w:color w:val="FF0000"/>
                    </w:rPr>
                  </w:pPr>
                  <w:r w:rsidRPr="00012A20">
                    <w:rPr>
                      <w:rFonts w:cs="Arial"/>
                      <w:b/>
                      <w:color w:val="FF0000"/>
                    </w:rPr>
                    <w:t>96.2%</w:t>
                  </w:r>
                </w:p>
              </w:tc>
              <w:tc>
                <w:tcPr>
                  <w:tcW w:w="1118" w:type="dxa"/>
                </w:tcPr>
                <w:p w14:paraId="3528AE8C" w14:textId="77777777" w:rsidR="00C67941" w:rsidRPr="00012A20" w:rsidRDefault="00C67941" w:rsidP="00C67941">
                  <w:pPr>
                    <w:spacing w:after="240" w:line="288" w:lineRule="auto"/>
                    <w:jc w:val="center"/>
                    <w:rPr>
                      <w:rFonts w:cs="Arial"/>
                      <w:b/>
                      <w:color w:val="FF0000"/>
                    </w:rPr>
                  </w:pPr>
                  <w:r w:rsidRPr="00012A20">
                    <w:rPr>
                      <w:rFonts w:cs="Arial"/>
                      <w:b/>
                      <w:color w:val="FF0000"/>
                    </w:rPr>
                    <w:t>83.9%</w:t>
                  </w:r>
                </w:p>
              </w:tc>
            </w:tr>
            <w:tr w:rsidR="00C67941" w14:paraId="1B9AFB0F" w14:textId="77777777" w:rsidTr="00695DC9">
              <w:trPr>
                <w:trHeight w:val="513"/>
              </w:trPr>
              <w:tc>
                <w:tcPr>
                  <w:tcW w:w="1118" w:type="dxa"/>
                </w:tcPr>
                <w:p w14:paraId="109E65BE" w14:textId="77777777" w:rsidR="00C67941" w:rsidRPr="00012A20" w:rsidRDefault="00C67941" w:rsidP="00C67941">
                  <w:pPr>
                    <w:spacing w:after="240" w:line="288" w:lineRule="auto"/>
                    <w:jc w:val="center"/>
                    <w:rPr>
                      <w:rFonts w:cs="Arial"/>
                      <w:b/>
                      <w:color w:val="FF0000"/>
                    </w:rPr>
                  </w:pPr>
                  <w:r w:rsidRPr="00012A20">
                    <w:rPr>
                      <w:rFonts w:cs="Arial"/>
                      <w:b/>
                      <w:color w:val="FF0000"/>
                    </w:rPr>
                    <w:t>Whole School</w:t>
                  </w:r>
                </w:p>
              </w:tc>
              <w:tc>
                <w:tcPr>
                  <w:tcW w:w="1118" w:type="dxa"/>
                </w:tcPr>
                <w:p w14:paraId="27B1D4CF" w14:textId="4B00D724" w:rsidR="00C67941" w:rsidRPr="00012A20" w:rsidRDefault="00FD4BAE" w:rsidP="00C67941">
                  <w:pPr>
                    <w:spacing w:after="240" w:line="288" w:lineRule="auto"/>
                    <w:jc w:val="center"/>
                    <w:rPr>
                      <w:rFonts w:cs="Arial"/>
                      <w:b/>
                      <w:color w:val="FF0000"/>
                    </w:rPr>
                  </w:pPr>
                  <w:r>
                    <w:rPr>
                      <w:rFonts w:cs="Arial"/>
                      <w:b/>
                      <w:color w:val="FF0000"/>
                    </w:rPr>
                    <w:t>96.2</w:t>
                  </w:r>
                  <w:r w:rsidR="00C67941" w:rsidRPr="00012A20">
                    <w:rPr>
                      <w:rFonts w:cs="Arial"/>
                      <w:b/>
                      <w:color w:val="FF0000"/>
                    </w:rPr>
                    <w:t>%</w:t>
                  </w:r>
                </w:p>
              </w:tc>
              <w:tc>
                <w:tcPr>
                  <w:tcW w:w="1118" w:type="dxa"/>
                </w:tcPr>
                <w:p w14:paraId="6C3DD82C" w14:textId="334F27D8" w:rsidR="00C67941" w:rsidRPr="00012A20" w:rsidRDefault="00FD4BAE" w:rsidP="00C67941">
                  <w:pPr>
                    <w:spacing w:after="240" w:line="288" w:lineRule="auto"/>
                    <w:jc w:val="center"/>
                    <w:rPr>
                      <w:rFonts w:cs="Arial"/>
                      <w:b/>
                      <w:color w:val="FF0000"/>
                    </w:rPr>
                  </w:pPr>
                  <w:r>
                    <w:rPr>
                      <w:rFonts w:cs="Arial"/>
                      <w:b/>
                      <w:color w:val="FF0000"/>
                    </w:rPr>
                    <w:t>95.6</w:t>
                  </w:r>
                  <w:r w:rsidR="00C67941" w:rsidRPr="00012A20">
                    <w:rPr>
                      <w:rFonts w:cs="Arial"/>
                      <w:b/>
                      <w:color w:val="FF0000"/>
                    </w:rPr>
                    <w:t>%</w:t>
                  </w:r>
                </w:p>
              </w:tc>
            </w:tr>
          </w:tbl>
          <w:p w14:paraId="5E5E2D3E" w14:textId="77777777" w:rsidR="00A514AD" w:rsidRDefault="00A514AD" w:rsidP="00A514AD">
            <w:pPr>
              <w:spacing w:after="240" w:line="288" w:lineRule="auto"/>
              <w:rPr>
                <w:rFonts w:cs="Arial"/>
                <w:color w:val="0D0D0D" w:themeColor="text1" w:themeTint="F2"/>
                <w:sz w:val="24"/>
                <w:szCs w:val="24"/>
              </w:rPr>
            </w:pPr>
          </w:p>
          <w:p w14:paraId="729051F0" w14:textId="77777777" w:rsidR="00C67941" w:rsidRDefault="00C67941" w:rsidP="00A514AD">
            <w:pPr>
              <w:spacing w:after="240" w:line="288" w:lineRule="auto"/>
              <w:rPr>
                <w:rFonts w:cs="Arial"/>
                <w:color w:val="0D0D0D" w:themeColor="text1" w:themeTint="F2"/>
                <w:sz w:val="24"/>
                <w:szCs w:val="24"/>
              </w:rPr>
            </w:pPr>
          </w:p>
          <w:p w14:paraId="1EB0072C" w14:textId="77777777" w:rsidR="00C67941" w:rsidRDefault="00C67941" w:rsidP="00A514AD">
            <w:pPr>
              <w:spacing w:after="240" w:line="288" w:lineRule="auto"/>
              <w:rPr>
                <w:rFonts w:cs="Arial"/>
                <w:color w:val="0D0D0D" w:themeColor="text1" w:themeTint="F2"/>
                <w:sz w:val="24"/>
                <w:szCs w:val="24"/>
              </w:rPr>
            </w:pPr>
          </w:p>
          <w:p w14:paraId="15F94F27" w14:textId="77777777" w:rsidR="00C67941" w:rsidRDefault="00C67941" w:rsidP="00A514AD">
            <w:pPr>
              <w:spacing w:after="240" w:line="288" w:lineRule="auto"/>
              <w:rPr>
                <w:rFonts w:cs="Arial"/>
                <w:color w:val="0D0D0D" w:themeColor="text1" w:themeTint="F2"/>
                <w:sz w:val="24"/>
                <w:szCs w:val="24"/>
              </w:rPr>
            </w:pPr>
          </w:p>
          <w:p w14:paraId="73C3E408" w14:textId="77777777" w:rsidR="00C67941" w:rsidRDefault="00C67941" w:rsidP="00A514AD">
            <w:pPr>
              <w:spacing w:after="240" w:line="288" w:lineRule="auto"/>
              <w:rPr>
                <w:rFonts w:cs="Arial"/>
                <w:color w:val="0D0D0D" w:themeColor="text1" w:themeTint="F2"/>
                <w:sz w:val="24"/>
                <w:szCs w:val="24"/>
              </w:rPr>
            </w:pPr>
          </w:p>
          <w:p w14:paraId="29414244" w14:textId="77777777" w:rsidR="00C67941" w:rsidRDefault="00C67941" w:rsidP="00A514AD">
            <w:pPr>
              <w:spacing w:after="240" w:line="288" w:lineRule="auto"/>
              <w:rPr>
                <w:rFonts w:cs="Arial"/>
                <w:color w:val="0D0D0D" w:themeColor="text1" w:themeTint="F2"/>
                <w:sz w:val="24"/>
                <w:szCs w:val="24"/>
              </w:rPr>
            </w:pPr>
          </w:p>
          <w:p w14:paraId="2A4164B8" w14:textId="77777777" w:rsidR="00C67941" w:rsidRDefault="00C67941" w:rsidP="00A514AD">
            <w:pPr>
              <w:spacing w:after="240" w:line="288" w:lineRule="auto"/>
              <w:rPr>
                <w:rFonts w:cs="Arial"/>
                <w:color w:val="0D0D0D" w:themeColor="text1" w:themeTint="F2"/>
                <w:sz w:val="24"/>
                <w:szCs w:val="24"/>
              </w:rPr>
            </w:pPr>
          </w:p>
          <w:p w14:paraId="052FD79C" w14:textId="77777777" w:rsidR="00C67941" w:rsidRDefault="00C67941" w:rsidP="00A514AD">
            <w:pPr>
              <w:spacing w:after="240" w:line="288" w:lineRule="auto"/>
              <w:rPr>
                <w:rFonts w:cs="Arial"/>
                <w:color w:val="0D0D0D" w:themeColor="text1" w:themeTint="F2"/>
                <w:sz w:val="24"/>
                <w:szCs w:val="24"/>
              </w:rPr>
            </w:pPr>
          </w:p>
          <w:p w14:paraId="1E7C4179" w14:textId="77777777" w:rsidR="00C67941" w:rsidRDefault="00C67941" w:rsidP="00A514AD">
            <w:pPr>
              <w:spacing w:after="240" w:line="288" w:lineRule="auto"/>
              <w:rPr>
                <w:rFonts w:cs="Arial"/>
                <w:color w:val="0D0D0D" w:themeColor="text1" w:themeTint="F2"/>
                <w:sz w:val="24"/>
                <w:szCs w:val="24"/>
              </w:rPr>
            </w:pPr>
          </w:p>
          <w:p w14:paraId="5901870A" w14:textId="176F28C8" w:rsidR="00C67941" w:rsidRPr="005773D8" w:rsidRDefault="00C67941" w:rsidP="00A514AD">
            <w:pPr>
              <w:spacing w:after="240" w:line="288" w:lineRule="auto"/>
              <w:rPr>
                <w:rFonts w:cs="Arial"/>
                <w:color w:val="0D0D0D" w:themeColor="text1" w:themeTint="F2"/>
                <w:sz w:val="24"/>
                <w:szCs w:val="24"/>
              </w:rPr>
            </w:pPr>
          </w:p>
        </w:tc>
        <w:tc>
          <w:tcPr>
            <w:tcW w:w="5278" w:type="dxa"/>
            <w:tcMar>
              <w:top w:w="57" w:type="dxa"/>
              <w:bottom w:w="57" w:type="dxa"/>
            </w:tcMar>
          </w:tcPr>
          <w:p w14:paraId="2AA67662" w14:textId="790DEFB3" w:rsidR="00A514AD" w:rsidRPr="0083326C" w:rsidRDefault="0052561E" w:rsidP="00A514AD">
            <w:pPr>
              <w:spacing w:after="240" w:line="288" w:lineRule="auto"/>
              <w:rPr>
                <w:rFonts w:cs="Arial"/>
                <w:color w:val="0D0D0D" w:themeColor="text1" w:themeTint="F2"/>
                <w:sz w:val="18"/>
                <w:szCs w:val="18"/>
              </w:rPr>
            </w:pPr>
            <w:r>
              <w:rPr>
                <w:rFonts w:cs="Arial"/>
                <w:color w:val="0D0D0D" w:themeColor="text1" w:themeTint="F2"/>
                <w:sz w:val="18"/>
                <w:szCs w:val="18"/>
              </w:rPr>
              <w:t xml:space="preserve">Continue as 2016, plus in </w:t>
            </w:r>
            <w:r w:rsidR="0083326C" w:rsidRPr="0083326C">
              <w:rPr>
                <w:rFonts w:cs="Arial"/>
                <w:color w:val="0D0D0D" w:themeColor="text1" w:themeTint="F2"/>
                <w:sz w:val="18"/>
                <w:szCs w:val="18"/>
              </w:rPr>
              <w:t xml:space="preserve">2017-18, </w:t>
            </w:r>
            <w:r>
              <w:rPr>
                <w:rFonts w:cs="Arial"/>
                <w:color w:val="0D0D0D" w:themeColor="text1" w:themeTint="F2"/>
                <w:sz w:val="18"/>
                <w:szCs w:val="18"/>
              </w:rPr>
              <w:t xml:space="preserve">new </w:t>
            </w:r>
            <w:r w:rsidR="0083326C" w:rsidRPr="0083326C">
              <w:rPr>
                <w:rFonts w:cs="Arial"/>
                <w:color w:val="0D0D0D" w:themeColor="text1" w:themeTint="F2"/>
                <w:sz w:val="18"/>
                <w:szCs w:val="18"/>
              </w:rPr>
              <w:t xml:space="preserve">attendance officer in post to support PSA to improve attendance. This will release PSA to focus more on family support and target the root cause of poor attendance. </w:t>
            </w:r>
          </w:p>
        </w:tc>
        <w:tc>
          <w:tcPr>
            <w:tcW w:w="1418" w:type="dxa"/>
          </w:tcPr>
          <w:p w14:paraId="27DACB81" w14:textId="77777777" w:rsidR="008D41D0" w:rsidRDefault="008D41D0" w:rsidP="00A514AD">
            <w:pPr>
              <w:spacing w:after="240" w:line="288" w:lineRule="auto"/>
              <w:rPr>
                <w:rFonts w:cs="Arial"/>
                <w:color w:val="0D0D0D" w:themeColor="text1" w:themeTint="F2"/>
              </w:rPr>
            </w:pPr>
            <w:r w:rsidRPr="008D41D0">
              <w:rPr>
                <w:rFonts w:cs="Arial"/>
                <w:color w:val="0D0D0D" w:themeColor="text1" w:themeTint="F2"/>
              </w:rPr>
              <w:t>Attendance officer</w:t>
            </w:r>
          </w:p>
          <w:p w14:paraId="7DD22009" w14:textId="00C423FF" w:rsidR="00A514AD" w:rsidRPr="008D41D0" w:rsidRDefault="00183367" w:rsidP="00A514AD">
            <w:pPr>
              <w:spacing w:after="240" w:line="288" w:lineRule="auto"/>
              <w:rPr>
                <w:rFonts w:cs="Arial"/>
                <w:color w:val="0D0D0D" w:themeColor="text1" w:themeTint="F2"/>
              </w:rPr>
            </w:pPr>
            <w:r>
              <w:rPr>
                <w:rFonts w:cs="Arial"/>
                <w:color w:val="0D0D0D" w:themeColor="text1" w:themeTint="F2"/>
              </w:rPr>
              <w:t xml:space="preserve">£12,500 </w:t>
            </w:r>
            <w:proofErr w:type="spellStart"/>
            <w:r>
              <w:rPr>
                <w:rFonts w:cs="Arial"/>
                <w:color w:val="0D0D0D" w:themeColor="text1" w:themeTint="F2"/>
              </w:rPr>
              <w:t>approx</w:t>
            </w:r>
            <w:proofErr w:type="spellEnd"/>
          </w:p>
          <w:p w14:paraId="74A55B46" w14:textId="7D32658C" w:rsidR="008D41D0" w:rsidRDefault="00C46435" w:rsidP="008D41D0">
            <w:pPr>
              <w:spacing w:line="288" w:lineRule="auto"/>
              <w:rPr>
                <w:rFonts w:cs="Arial"/>
                <w:color w:val="0D0D0D" w:themeColor="text1" w:themeTint="F2"/>
              </w:rPr>
            </w:pPr>
            <w:r>
              <w:rPr>
                <w:rFonts w:cs="Arial"/>
                <w:color w:val="0D0D0D" w:themeColor="text1" w:themeTint="F2"/>
              </w:rPr>
              <w:t>PSA</w:t>
            </w:r>
          </w:p>
          <w:p w14:paraId="4F1848B8" w14:textId="011E207D" w:rsidR="008D41D0" w:rsidRDefault="008D41D0" w:rsidP="008D41D0">
            <w:pPr>
              <w:spacing w:line="288" w:lineRule="auto"/>
              <w:ind w:left="-72"/>
              <w:rPr>
                <w:rFonts w:cs="Arial"/>
                <w:color w:val="0D0D0D" w:themeColor="text1" w:themeTint="F2"/>
                <w:sz w:val="24"/>
                <w:szCs w:val="24"/>
              </w:rPr>
            </w:pPr>
            <w:r w:rsidRPr="008D41D0">
              <w:rPr>
                <w:rFonts w:cs="Arial"/>
                <w:color w:val="0D0D0D" w:themeColor="text1" w:themeTint="F2"/>
              </w:rPr>
              <w:t>£</w:t>
            </w:r>
            <w:r>
              <w:rPr>
                <w:rFonts w:cs="Arial"/>
                <w:color w:val="0D0D0D" w:themeColor="text1" w:themeTint="F2"/>
              </w:rPr>
              <w:t>29,204</w:t>
            </w:r>
          </w:p>
        </w:tc>
      </w:tr>
      <w:tr w:rsidR="00A514AD" w:rsidRPr="005773D8" w14:paraId="3B8EC4FB" w14:textId="77777777" w:rsidTr="00F22E53">
        <w:trPr>
          <w:trHeight w:hRule="exact" w:val="340"/>
        </w:trPr>
        <w:tc>
          <w:tcPr>
            <w:tcW w:w="15593" w:type="dxa"/>
            <w:gridSpan w:val="5"/>
            <w:tcMar>
              <w:top w:w="57" w:type="dxa"/>
              <w:bottom w:w="57" w:type="dxa"/>
            </w:tcMar>
          </w:tcPr>
          <w:p w14:paraId="16A10D7A" w14:textId="77777777" w:rsidR="00A514AD" w:rsidRPr="005773D8" w:rsidRDefault="00A514AD" w:rsidP="00A514AD">
            <w:pPr>
              <w:numPr>
                <w:ilvl w:val="0"/>
                <w:numId w:val="3"/>
              </w:numPr>
              <w:ind w:left="426" w:hanging="142"/>
              <w:rPr>
                <w:rFonts w:cs="Arial"/>
                <w:b/>
                <w:color w:val="0D0D0D" w:themeColor="text1" w:themeTint="F2"/>
                <w:sz w:val="24"/>
                <w:szCs w:val="24"/>
              </w:rPr>
            </w:pPr>
            <w:r w:rsidRPr="005773D8">
              <w:rPr>
                <w:rFonts w:cs="Arial"/>
                <w:b/>
                <w:color w:val="0D0D0D" w:themeColor="text1" w:themeTint="F2"/>
                <w:sz w:val="24"/>
                <w:szCs w:val="24"/>
              </w:rPr>
              <w:t>Other approaches</w:t>
            </w:r>
          </w:p>
        </w:tc>
      </w:tr>
      <w:tr w:rsidR="00A514AD" w:rsidRPr="005773D8" w14:paraId="344AB4E7" w14:textId="77777777" w:rsidTr="00F22E53">
        <w:trPr>
          <w:trHeight w:hRule="exact" w:val="1169"/>
        </w:trPr>
        <w:tc>
          <w:tcPr>
            <w:tcW w:w="2235" w:type="dxa"/>
            <w:tcMar>
              <w:top w:w="57" w:type="dxa"/>
              <w:bottom w:w="57" w:type="dxa"/>
            </w:tcMar>
          </w:tcPr>
          <w:p w14:paraId="6F27ABD8" w14:textId="77777777" w:rsidR="00A514AD" w:rsidRPr="005773D8" w:rsidRDefault="00A514AD" w:rsidP="00A514AD">
            <w:pPr>
              <w:spacing w:after="240" w:line="288" w:lineRule="auto"/>
              <w:rPr>
                <w:rFonts w:cs="Arial"/>
                <w:b/>
                <w:color w:val="0D0D0D" w:themeColor="text1" w:themeTint="F2"/>
                <w:sz w:val="24"/>
                <w:szCs w:val="24"/>
              </w:rPr>
            </w:pPr>
            <w:r w:rsidRPr="005773D8">
              <w:rPr>
                <w:rFonts w:cs="Arial"/>
                <w:b/>
                <w:color w:val="0D0D0D" w:themeColor="text1" w:themeTint="F2"/>
                <w:sz w:val="24"/>
                <w:szCs w:val="24"/>
              </w:rPr>
              <w:t>Desired outcome</w:t>
            </w:r>
          </w:p>
        </w:tc>
        <w:tc>
          <w:tcPr>
            <w:tcW w:w="1984" w:type="dxa"/>
            <w:tcMar>
              <w:top w:w="57" w:type="dxa"/>
              <w:bottom w:w="57" w:type="dxa"/>
            </w:tcMar>
          </w:tcPr>
          <w:p w14:paraId="5FF8756D" w14:textId="77777777" w:rsidR="00A514AD" w:rsidRPr="005773D8" w:rsidRDefault="00A514AD" w:rsidP="00A514AD">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Chosen action / approach</w:t>
            </w:r>
          </w:p>
        </w:tc>
        <w:tc>
          <w:tcPr>
            <w:tcW w:w="4678" w:type="dxa"/>
            <w:tcMar>
              <w:top w:w="57" w:type="dxa"/>
              <w:bottom w:w="57" w:type="dxa"/>
            </w:tcMar>
          </w:tcPr>
          <w:p w14:paraId="59BDCF75" w14:textId="77777777" w:rsidR="00A514AD" w:rsidRPr="005773D8" w:rsidRDefault="00A514AD" w:rsidP="00A514AD">
            <w:pPr>
              <w:spacing w:after="240" w:line="288" w:lineRule="auto"/>
              <w:rPr>
                <w:rFonts w:cs="Arial"/>
                <w:color w:val="0D0D0D" w:themeColor="text1" w:themeTint="F2"/>
                <w:sz w:val="24"/>
                <w:szCs w:val="24"/>
              </w:rPr>
            </w:pPr>
            <w:r w:rsidRPr="005773D8">
              <w:rPr>
                <w:rFonts w:cs="Arial"/>
                <w:b/>
                <w:color w:val="0D0D0D" w:themeColor="text1" w:themeTint="F2"/>
                <w:sz w:val="24"/>
                <w:szCs w:val="24"/>
              </w:rPr>
              <w:t xml:space="preserve">Estimated impact: </w:t>
            </w:r>
            <w:r w:rsidRPr="005773D8">
              <w:rPr>
                <w:rFonts w:cs="Arial"/>
                <w:color w:val="0D0D0D" w:themeColor="text1" w:themeTint="F2"/>
                <w:sz w:val="24"/>
                <w:szCs w:val="24"/>
              </w:rPr>
              <w:t>Did you meet the success criteria? Include impact on pupils not eligible for PP, if appropriate.</w:t>
            </w:r>
          </w:p>
        </w:tc>
        <w:tc>
          <w:tcPr>
            <w:tcW w:w="5278" w:type="dxa"/>
            <w:tcMar>
              <w:top w:w="57" w:type="dxa"/>
              <w:bottom w:w="57" w:type="dxa"/>
            </w:tcMar>
          </w:tcPr>
          <w:p w14:paraId="61CC94D1" w14:textId="77777777" w:rsidR="00A514AD" w:rsidRPr="005773D8" w:rsidRDefault="00A514AD" w:rsidP="00A514AD">
            <w:pPr>
              <w:spacing w:line="288" w:lineRule="auto"/>
              <w:rPr>
                <w:rFonts w:cs="Arial"/>
                <w:b/>
                <w:color w:val="0D0D0D" w:themeColor="text1" w:themeTint="F2"/>
                <w:sz w:val="24"/>
                <w:szCs w:val="24"/>
              </w:rPr>
            </w:pPr>
            <w:r w:rsidRPr="005773D8">
              <w:rPr>
                <w:rFonts w:cs="Arial"/>
                <w:b/>
                <w:color w:val="0D0D0D" w:themeColor="text1" w:themeTint="F2"/>
                <w:sz w:val="24"/>
                <w:szCs w:val="24"/>
              </w:rPr>
              <w:t xml:space="preserve">Lessons learned </w:t>
            </w:r>
          </w:p>
          <w:p w14:paraId="0076038D" w14:textId="77777777" w:rsidR="00A514AD" w:rsidRPr="005773D8" w:rsidRDefault="00A514AD" w:rsidP="00A514AD">
            <w:pPr>
              <w:spacing w:line="288" w:lineRule="auto"/>
              <w:rPr>
                <w:rFonts w:cs="Arial"/>
                <w:b/>
                <w:color w:val="0D0D0D" w:themeColor="text1" w:themeTint="F2"/>
                <w:sz w:val="24"/>
                <w:szCs w:val="24"/>
              </w:rPr>
            </w:pPr>
            <w:r w:rsidRPr="005773D8">
              <w:rPr>
                <w:rFonts w:cs="Arial"/>
                <w:color w:val="0D0D0D" w:themeColor="text1" w:themeTint="F2"/>
                <w:sz w:val="24"/>
                <w:szCs w:val="24"/>
              </w:rPr>
              <w:t>(and whether you will continue with this approach)</w:t>
            </w:r>
          </w:p>
        </w:tc>
        <w:tc>
          <w:tcPr>
            <w:tcW w:w="1418" w:type="dxa"/>
          </w:tcPr>
          <w:p w14:paraId="4A72E1BC" w14:textId="77777777" w:rsidR="00A514AD" w:rsidRPr="005773D8" w:rsidRDefault="00A514AD" w:rsidP="00A514AD">
            <w:pPr>
              <w:spacing w:after="240" w:line="288" w:lineRule="auto"/>
              <w:rPr>
                <w:rFonts w:cs="Arial"/>
                <w:b/>
                <w:color w:val="0D0D0D" w:themeColor="text1" w:themeTint="F2"/>
                <w:sz w:val="24"/>
                <w:szCs w:val="24"/>
              </w:rPr>
            </w:pPr>
            <w:r w:rsidRPr="005773D8">
              <w:rPr>
                <w:rFonts w:cs="Arial"/>
                <w:b/>
                <w:color w:val="0D0D0D" w:themeColor="text1" w:themeTint="F2"/>
                <w:sz w:val="24"/>
                <w:szCs w:val="24"/>
              </w:rPr>
              <w:t>Cost</w:t>
            </w:r>
          </w:p>
        </w:tc>
      </w:tr>
      <w:tr w:rsidR="00A514AD" w:rsidRPr="005773D8" w14:paraId="3692E601" w14:textId="77777777" w:rsidTr="00F22E53">
        <w:trPr>
          <w:trHeight w:hRule="exact" w:val="2572"/>
        </w:trPr>
        <w:tc>
          <w:tcPr>
            <w:tcW w:w="2235" w:type="dxa"/>
            <w:tcMar>
              <w:top w:w="57" w:type="dxa"/>
              <w:bottom w:w="57" w:type="dxa"/>
            </w:tcMar>
          </w:tcPr>
          <w:p w14:paraId="310ACB6D" w14:textId="14916FA0" w:rsidR="00A514AD" w:rsidRPr="005773D8" w:rsidRDefault="00A514AD" w:rsidP="00A514AD">
            <w:pPr>
              <w:spacing w:after="240" w:line="288" w:lineRule="auto"/>
              <w:rPr>
                <w:rFonts w:cs="Arial"/>
                <w:color w:val="0D0D0D" w:themeColor="text1" w:themeTint="F2"/>
                <w:sz w:val="24"/>
                <w:szCs w:val="24"/>
              </w:rPr>
            </w:pPr>
            <w:r w:rsidRPr="005773D8">
              <w:rPr>
                <w:rFonts w:cs="Arial"/>
                <w:color w:val="0D0D0D" w:themeColor="text1" w:themeTint="F2"/>
                <w:sz w:val="18"/>
                <w:szCs w:val="18"/>
              </w:rPr>
              <w:t>Ensure the emotional well-being of all children</w:t>
            </w:r>
          </w:p>
        </w:tc>
        <w:tc>
          <w:tcPr>
            <w:tcW w:w="1984" w:type="dxa"/>
            <w:tcMar>
              <w:top w:w="57" w:type="dxa"/>
              <w:bottom w:w="57" w:type="dxa"/>
            </w:tcMar>
          </w:tcPr>
          <w:p w14:paraId="062ACF58" w14:textId="07E97A7D" w:rsidR="00A514AD" w:rsidRPr="005773D8" w:rsidRDefault="00A514AD" w:rsidP="00A514AD">
            <w:pPr>
              <w:spacing w:after="240" w:line="288" w:lineRule="auto"/>
              <w:rPr>
                <w:rFonts w:cs="Arial"/>
                <w:color w:val="0D0D0D" w:themeColor="text1" w:themeTint="F2"/>
                <w:sz w:val="24"/>
                <w:szCs w:val="24"/>
              </w:rPr>
            </w:pPr>
            <w:r>
              <w:rPr>
                <w:rFonts w:cs="Arial"/>
                <w:color w:val="0D0D0D" w:themeColor="text1" w:themeTint="F2"/>
                <w:sz w:val="18"/>
                <w:szCs w:val="18"/>
              </w:rPr>
              <w:t>Children participate in counselling</w:t>
            </w:r>
            <w:r w:rsidRPr="005773D8">
              <w:rPr>
                <w:rFonts w:cs="Arial"/>
                <w:color w:val="0D0D0D" w:themeColor="text1" w:themeTint="F2"/>
                <w:sz w:val="18"/>
                <w:szCs w:val="18"/>
              </w:rPr>
              <w:t xml:space="preserve"> sessions</w:t>
            </w:r>
          </w:p>
        </w:tc>
        <w:tc>
          <w:tcPr>
            <w:tcW w:w="4678" w:type="dxa"/>
            <w:tcMar>
              <w:top w:w="57" w:type="dxa"/>
              <w:bottom w:w="57" w:type="dxa"/>
            </w:tcMar>
          </w:tcPr>
          <w:p w14:paraId="33612608" w14:textId="58ED21A7" w:rsidR="00A514AD" w:rsidRPr="00C43EBB" w:rsidRDefault="00C43EBB" w:rsidP="00A514AD">
            <w:pPr>
              <w:spacing w:after="240" w:line="288" w:lineRule="auto"/>
              <w:rPr>
                <w:rFonts w:cs="Arial"/>
                <w:color w:val="0D0D0D" w:themeColor="text1" w:themeTint="F2"/>
                <w:sz w:val="18"/>
                <w:szCs w:val="18"/>
              </w:rPr>
            </w:pPr>
            <w:r w:rsidRPr="00C43EBB">
              <w:rPr>
                <w:rFonts w:cs="Arial"/>
                <w:color w:val="0D0D0D" w:themeColor="text1" w:themeTint="F2"/>
                <w:sz w:val="18"/>
                <w:szCs w:val="18"/>
              </w:rPr>
              <w:t xml:space="preserve">A number of </w:t>
            </w:r>
            <w:proofErr w:type="spellStart"/>
            <w:r w:rsidRPr="00C43EBB">
              <w:rPr>
                <w:rFonts w:cs="Arial"/>
                <w:color w:val="0D0D0D" w:themeColor="text1" w:themeTint="F2"/>
                <w:sz w:val="18"/>
                <w:szCs w:val="18"/>
              </w:rPr>
              <w:t>chn</w:t>
            </w:r>
            <w:proofErr w:type="spellEnd"/>
            <w:r w:rsidRPr="00C43EBB">
              <w:rPr>
                <w:rFonts w:cs="Arial"/>
                <w:color w:val="0D0D0D" w:themeColor="text1" w:themeTint="F2"/>
                <w:sz w:val="18"/>
                <w:szCs w:val="18"/>
              </w:rPr>
              <w:t xml:space="preserve"> have completed a counselling course</w:t>
            </w:r>
            <w:r>
              <w:rPr>
                <w:rFonts w:cs="Arial"/>
                <w:color w:val="0D0D0D" w:themeColor="text1" w:themeTint="F2"/>
                <w:sz w:val="18"/>
                <w:szCs w:val="18"/>
              </w:rPr>
              <w:t xml:space="preserve"> but there is always a waiting list for referral. Impact can be measured positively in terms of attendance, behaviour and progress. Pupils who have undergone trauma have had professional support at the point of crisis.</w:t>
            </w:r>
          </w:p>
        </w:tc>
        <w:tc>
          <w:tcPr>
            <w:tcW w:w="5278" w:type="dxa"/>
            <w:tcMar>
              <w:top w:w="57" w:type="dxa"/>
              <w:bottom w:w="57" w:type="dxa"/>
            </w:tcMar>
          </w:tcPr>
          <w:p w14:paraId="30FCCA30" w14:textId="4D9601B4" w:rsidR="00A514AD" w:rsidRPr="00C43EBB" w:rsidRDefault="00C43EBB" w:rsidP="00A514AD">
            <w:pPr>
              <w:spacing w:after="240" w:line="288" w:lineRule="auto"/>
              <w:rPr>
                <w:rFonts w:cs="Arial"/>
                <w:color w:val="0D0D0D" w:themeColor="text1" w:themeTint="F2"/>
                <w:sz w:val="18"/>
                <w:szCs w:val="18"/>
              </w:rPr>
            </w:pPr>
            <w:r w:rsidRPr="00C43EBB">
              <w:rPr>
                <w:rFonts w:cs="Arial"/>
                <w:color w:val="0D0D0D" w:themeColor="text1" w:themeTint="F2"/>
                <w:sz w:val="18"/>
                <w:szCs w:val="18"/>
              </w:rPr>
              <w:t>Definitely continue into 2016-17, initially with same provider (</w:t>
            </w:r>
            <w:proofErr w:type="spellStart"/>
            <w:r w:rsidRPr="00C43EBB">
              <w:rPr>
                <w:rFonts w:cs="Arial"/>
                <w:color w:val="0D0D0D" w:themeColor="text1" w:themeTint="F2"/>
                <w:sz w:val="18"/>
                <w:szCs w:val="18"/>
              </w:rPr>
              <w:t>Kalmer</w:t>
            </w:r>
            <w:proofErr w:type="spellEnd"/>
            <w:r w:rsidRPr="00C43EBB">
              <w:rPr>
                <w:rFonts w:cs="Arial"/>
                <w:color w:val="0D0D0D" w:themeColor="text1" w:themeTint="F2"/>
                <w:sz w:val="18"/>
                <w:szCs w:val="18"/>
              </w:rPr>
              <w:t>) but with a view to finding a low-cost/high quality alternative. This will allow us to target a higher number of pupils.</w:t>
            </w:r>
          </w:p>
        </w:tc>
        <w:tc>
          <w:tcPr>
            <w:tcW w:w="1418" w:type="dxa"/>
          </w:tcPr>
          <w:p w14:paraId="6CE55FA3" w14:textId="3E635D06" w:rsidR="00A514AD" w:rsidRPr="008D41D0" w:rsidRDefault="008D41D0" w:rsidP="00A514AD">
            <w:pPr>
              <w:spacing w:after="240" w:line="288" w:lineRule="auto"/>
              <w:rPr>
                <w:rFonts w:cs="Arial"/>
                <w:color w:val="0D0D0D" w:themeColor="text1" w:themeTint="F2"/>
              </w:rPr>
            </w:pPr>
            <w:r w:rsidRPr="008D41D0">
              <w:rPr>
                <w:rFonts w:cs="Arial"/>
                <w:color w:val="0D0D0D" w:themeColor="text1" w:themeTint="F2"/>
              </w:rPr>
              <w:t>£</w:t>
            </w:r>
            <w:r w:rsidR="00C46435">
              <w:rPr>
                <w:rFonts w:cs="Arial"/>
                <w:color w:val="0D0D0D" w:themeColor="text1" w:themeTint="F2"/>
              </w:rPr>
              <w:t>3,750</w:t>
            </w:r>
          </w:p>
        </w:tc>
      </w:tr>
      <w:tr w:rsidR="00A514AD" w:rsidRPr="005773D8" w14:paraId="3AD61D4D" w14:textId="77777777" w:rsidTr="00F22E53">
        <w:trPr>
          <w:trHeight w:hRule="exact" w:val="5454"/>
        </w:trPr>
        <w:tc>
          <w:tcPr>
            <w:tcW w:w="2235" w:type="dxa"/>
            <w:tcMar>
              <w:top w:w="57" w:type="dxa"/>
              <w:bottom w:w="57" w:type="dxa"/>
            </w:tcMar>
          </w:tcPr>
          <w:p w14:paraId="3C8E7C85" w14:textId="7AD130CA" w:rsidR="00A514AD" w:rsidRPr="005773D8" w:rsidRDefault="00A514AD" w:rsidP="00A514AD">
            <w:pPr>
              <w:spacing w:after="240" w:line="288" w:lineRule="auto"/>
              <w:rPr>
                <w:rFonts w:cs="Arial"/>
                <w:color w:val="0D0D0D" w:themeColor="text1" w:themeTint="F2"/>
                <w:sz w:val="24"/>
                <w:szCs w:val="24"/>
              </w:rPr>
            </w:pPr>
            <w:r w:rsidRPr="005773D8">
              <w:rPr>
                <w:rFonts w:cs="Arial"/>
                <w:color w:val="0D0D0D" w:themeColor="text1" w:themeTint="F2"/>
                <w:sz w:val="18"/>
                <w:szCs w:val="18"/>
              </w:rPr>
              <w:t>Ensure equality of opportunity</w:t>
            </w:r>
          </w:p>
        </w:tc>
        <w:tc>
          <w:tcPr>
            <w:tcW w:w="1984" w:type="dxa"/>
            <w:tcMar>
              <w:top w:w="57" w:type="dxa"/>
              <w:bottom w:w="57" w:type="dxa"/>
            </w:tcMar>
          </w:tcPr>
          <w:p w14:paraId="535FC438" w14:textId="77777777" w:rsidR="00A514AD" w:rsidRDefault="00A514AD" w:rsidP="00A514AD">
            <w:pPr>
              <w:spacing w:line="288" w:lineRule="auto"/>
              <w:rPr>
                <w:rFonts w:cs="Arial"/>
                <w:color w:val="0D0D0D" w:themeColor="text1" w:themeTint="F2"/>
                <w:sz w:val="18"/>
                <w:szCs w:val="18"/>
              </w:rPr>
            </w:pPr>
            <w:r w:rsidRPr="005773D8">
              <w:rPr>
                <w:rFonts w:cs="Arial"/>
                <w:color w:val="0D0D0D" w:themeColor="text1" w:themeTint="F2"/>
                <w:sz w:val="18"/>
                <w:szCs w:val="18"/>
              </w:rPr>
              <w:t>Individual pupils / families targeted in order that children access extra-curricular activities,</w:t>
            </w:r>
            <w:r w:rsidRPr="005773D8">
              <w:rPr>
                <w:rFonts w:cs="Arial"/>
                <w:color w:val="0D0D0D" w:themeColor="text1" w:themeTint="F2"/>
                <w:sz w:val="24"/>
                <w:szCs w:val="24"/>
              </w:rPr>
              <w:t xml:space="preserve"> </w:t>
            </w:r>
            <w:r w:rsidRPr="005773D8">
              <w:rPr>
                <w:rFonts w:cs="Arial"/>
                <w:color w:val="0D0D0D" w:themeColor="text1" w:themeTint="F2"/>
                <w:sz w:val="18"/>
                <w:szCs w:val="18"/>
              </w:rPr>
              <w:t>breakfast club, family support and 1:1/small group booster lessons</w:t>
            </w:r>
            <w:r>
              <w:rPr>
                <w:rFonts w:cs="Arial"/>
                <w:color w:val="0D0D0D" w:themeColor="text1" w:themeTint="F2"/>
                <w:sz w:val="18"/>
                <w:szCs w:val="18"/>
              </w:rPr>
              <w:t xml:space="preserve"> and holiday programmes.</w:t>
            </w:r>
          </w:p>
          <w:p w14:paraId="1BF7781B" w14:textId="77777777" w:rsidR="00A514AD" w:rsidRPr="005773D8" w:rsidRDefault="00A514AD" w:rsidP="00A514AD">
            <w:pPr>
              <w:spacing w:line="288" w:lineRule="auto"/>
              <w:rPr>
                <w:rFonts w:cs="Arial"/>
                <w:color w:val="0D0D0D" w:themeColor="text1" w:themeTint="F2"/>
                <w:sz w:val="18"/>
                <w:szCs w:val="18"/>
              </w:rPr>
            </w:pPr>
          </w:p>
          <w:p w14:paraId="414BD115" w14:textId="7FC75C87" w:rsidR="00A514AD" w:rsidRPr="005773D8" w:rsidRDefault="00A514AD" w:rsidP="00A514AD">
            <w:pPr>
              <w:spacing w:after="240" w:line="288" w:lineRule="auto"/>
              <w:rPr>
                <w:rFonts w:cs="Arial"/>
                <w:color w:val="0D0D0D" w:themeColor="text1" w:themeTint="F2"/>
                <w:sz w:val="24"/>
                <w:szCs w:val="24"/>
              </w:rPr>
            </w:pPr>
            <w:r w:rsidRPr="005773D8">
              <w:rPr>
                <w:rFonts w:cs="Arial"/>
                <w:color w:val="0D0D0D" w:themeColor="text1" w:themeTint="F2"/>
                <w:sz w:val="18"/>
                <w:szCs w:val="18"/>
              </w:rPr>
              <w:t>The sc</w:t>
            </w:r>
            <w:r>
              <w:rPr>
                <w:rFonts w:cs="Arial"/>
                <w:color w:val="0D0D0D" w:themeColor="text1" w:themeTint="F2"/>
                <w:sz w:val="18"/>
                <w:szCs w:val="18"/>
              </w:rPr>
              <w:t>hool is open to pupils from 8</w:t>
            </w:r>
            <w:r w:rsidRPr="005773D8">
              <w:rPr>
                <w:rFonts w:cs="Arial"/>
                <w:color w:val="0D0D0D" w:themeColor="text1" w:themeTint="F2"/>
                <w:sz w:val="18"/>
                <w:szCs w:val="18"/>
              </w:rPr>
              <w:t>-4.30</w:t>
            </w:r>
          </w:p>
        </w:tc>
        <w:tc>
          <w:tcPr>
            <w:tcW w:w="4678" w:type="dxa"/>
            <w:tcMar>
              <w:top w:w="57" w:type="dxa"/>
              <w:bottom w:w="57" w:type="dxa"/>
            </w:tcMar>
          </w:tcPr>
          <w:p w14:paraId="55F7493F" w14:textId="77777777" w:rsidR="00C43EBB" w:rsidRPr="00C43EBB" w:rsidRDefault="00C43EBB" w:rsidP="00A514AD">
            <w:pPr>
              <w:spacing w:after="240" w:line="288" w:lineRule="auto"/>
              <w:rPr>
                <w:rFonts w:cs="Arial"/>
                <w:color w:val="0D0D0D" w:themeColor="text1" w:themeTint="F2"/>
                <w:sz w:val="18"/>
                <w:szCs w:val="18"/>
              </w:rPr>
            </w:pPr>
            <w:proofErr w:type="gramStart"/>
            <w:r w:rsidRPr="00C43EBB">
              <w:rPr>
                <w:rFonts w:cs="Arial"/>
                <w:color w:val="0D0D0D" w:themeColor="text1" w:themeTint="F2"/>
                <w:sz w:val="18"/>
                <w:szCs w:val="18"/>
              </w:rPr>
              <w:t>Between 80-100</w:t>
            </w:r>
            <w:proofErr w:type="gramEnd"/>
            <w:r w:rsidRPr="00C43EBB">
              <w:rPr>
                <w:rFonts w:cs="Arial"/>
                <w:color w:val="0D0D0D" w:themeColor="text1" w:themeTint="F2"/>
                <w:sz w:val="18"/>
                <w:szCs w:val="18"/>
              </w:rPr>
              <w:t xml:space="preserve"> pupils attend the free daily Breakfast Club. Pupils arrive to class calm and ready to learn. </w:t>
            </w:r>
          </w:p>
          <w:p w14:paraId="1B3E933B" w14:textId="02809669" w:rsidR="00A514AD" w:rsidRDefault="00C43EBB" w:rsidP="00A514AD">
            <w:pPr>
              <w:spacing w:after="240" w:line="288" w:lineRule="auto"/>
              <w:rPr>
                <w:rFonts w:cs="Arial"/>
                <w:color w:val="0D0D0D" w:themeColor="text1" w:themeTint="F2"/>
                <w:sz w:val="24"/>
                <w:szCs w:val="24"/>
              </w:rPr>
            </w:pPr>
            <w:r w:rsidRPr="00C43EBB">
              <w:rPr>
                <w:rFonts w:cs="Arial"/>
                <w:color w:val="0D0D0D" w:themeColor="text1" w:themeTint="F2"/>
                <w:sz w:val="18"/>
                <w:szCs w:val="18"/>
              </w:rPr>
              <w:t>The PSA will be freed up to focus on more family support now that attendance officer is in place.</w:t>
            </w:r>
            <w:r>
              <w:rPr>
                <w:rFonts w:cs="Arial"/>
                <w:color w:val="0D0D0D" w:themeColor="text1" w:themeTint="F2"/>
                <w:sz w:val="24"/>
                <w:szCs w:val="24"/>
              </w:rPr>
              <w:t xml:space="preserve"> </w:t>
            </w:r>
          </w:p>
          <w:p w14:paraId="1A16EEF9" w14:textId="77777777" w:rsidR="005E43A8" w:rsidRPr="005E43A8" w:rsidRDefault="005E43A8" w:rsidP="00A514AD">
            <w:pPr>
              <w:spacing w:after="240" w:line="288" w:lineRule="auto"/>
              <w:rPr>
                <w:rFonts w:cs="Arial"/>
                <w:color w:val="0D0D0D" w:themeColor="text1" w:themeTint="F2"/>
                <w:sz w:val="18"/>
                <w:szCs w:val="18"/>
              </w:rPr>
            </w:pPr>
          </w:p>
          <w:p w14:paraId="695440F7" w14:textId="209BACF6" w:rsidR="005E43A8" w:rsidRDefault="005E43A8" w:rsidP="00A514AD">
            <w:pPr>
              <w:spacing w:after="240" w:line="288" w:lineRule="auto"/>
              <w:rPr>
                <w:rFonts w:cs="Arial"/>
                <w:color w:val="0D0D0D" w:themeColor="text1" w:themeTint="F2"/>
                <w:sz w:val="18"/>
                <w:szCs w:val="18"/>
              </w:rPr>
            </w:pPr>
            <w:r w:rsidRPr="005E43A8">
              <w:rPr>
                <w:rFonts w:cs="Arial"/>
                <w:color w:val="0D0D0D" w:themeColor="text1" w:themeTint="F2"/>
                <w:sz w:val="18"/>
                <w:szCs w:val="18"/>
              </w:rPr>
              <w:t>A high number of pupils attended holiday camps at The Turf, subsidised by school, ensuring they were positively engaged in a safe environment.</w:t>
            </w:r>
          </w:p>
          <w:p w14:paraId="0F4717B6" w14:textId="77777777" w:rsidR="005E43A8" w:rsidRDefault="005E43A8" w:rsidP="00A514AD">
            <w:pPr>
              <w:spacing w:after="240" w:line="288" w:lineRule="auto"/>
              <w:rPr>
                <w:rFonts w:cs="Arial"/>
                <w:color w:val="0D0D0D" w:themeColor="text1" w:themeTint="F2"/>
                <w:sz w:val="18"/>
                <w:szCs w:val="18"/>
              </w:rPr>
            </w:pPr>
          </w:p>
          <w:p w14:paraId="14A0F982" w14:textId="3DB262ED" w:rsidR="005E43A8" w:rsidRPr="005E43A8" w:rsidRDefault="005E43A8" w:rsidP="00A514AD">
            <w:pPr>
              <w:spacing w:after="240" w:line="288" w:lineRule="auto"/>
              <w:rPr>
                <w:rFonts w:cs="Arial"/>
                <w:color w:val="0D0D0D" w:themeColor="text1" w:themeTint="F2"/>
                <w:sz w:val="18"/>
                <w:szCs w:val="18"/>
              </w:rPr>
            </w:pPr>
            <w:r>
              <w:rPr>
                <w:rFonts w:cs="Arial"/>
                <w:color w:val="0D0D0D" w:themeColor="text1" w:themeTint="F2"/>
                <w:sz w:val="18"/>
                <w:szCs w:val="18"/>
              </w:rPr>
              <w:t>78% of pupils are entitled to PP funding</w:t>
            </w:r>
            <w:r w:rsidR="00F22E53">
              <w:rPr>
                <w:rFonts w:cs="Arial"/>
                <w:color w:val="0D0D0D" w:themeColor="text1" w:themeTint="F2"/>
                <w:sz w:val="18"/>
                <w:szCs w:val="18"/>
              </w:rPr>
              <w:t>, but many of our families who do not meet the threshold for benefits also face social and economic challenge</w:t>
            </w:r>
            <w:r>
              <w:rPr>
                <w:rFonts w:cs="Arial"/>
                <w:color w:val="0D0D0D" w:themeColor="text1" w:themeTint="F2"/>
                <w:sz w:val="18"/>
                <w:szCs w:val="18"/>
              </w:rPr>
              <w:t xml:space="preserve">. Therefore, governors maintain the view that all pupils will be treated equally and will receive the same high level of support. No child will be charged more than £2 for a non-residential visit. </w:t>
            </w:r>
          </w:p>
        </w:tc>
        <w:tc>
          <w:tcPr>
            <w:tcW w:w="5278" w:type="dxa"/>
            <w:tcMar>
              <w:top w:w="57" w:type="dxa"/>
              <w:bottom w:w="57" w:type="dxa"/>
            </w:tcMar>
          </w:tcPr>
          <w:p w14:paraId="10F8B3E3" w14:textId="77777777" w:rsidR="005E43A8" w:rsidRDefault="005E43A8" w:rsidP="00A514AD">
            <w:pPr>
              <w:spacing w:after="240" w:line="288" w:lineRule="auto"/>
              <w:rPr>
                <w:rFonts w:cs="Arial"/>
                <w:color w:val="0D0D0D" w:themeColor="text1" w:themeTint="F2"/>
                <w:sz w:val="18"/>
                <w:szCs w:val="18"/>
              </w:rPr>
            </w:pPr>
            <w:r w:rsidRPr="005E43A8">
              <w:rPr>
                <w:rFonts w:cs="Arial"/>
                <w:color w:val="0D0D0D" w:themeColor="text1" w:themeTint="F2"/>
                <w:sz w:val="18"/>
                <w:szCs w:val="18"/>
              </w:rPr>
              <w:t xml:space="preserve">Funding by Greggs but staffed by school. </w:t>
            </w:r>
            <w:r>
              <w:rPr>
                <w:rFonts w:cs="Arial"/>
                <w:color w:val="0D0D0D" w:themeColor="text1" w:themeTint="F2"/>
                <w:sz w:val="18"/>
                <w:szCs w:val="18"/>
              </w:rPr>
              <w:t>Continue as long as funding exists.</w:t>
            </w:r>
          </w:p>
          <w:p w14:paraId="246A6B8D" w14:textId="77777777" w:rsidR="005E43A8" w:rsidRDefault="005E43A8" w:rsidP="00A514AD">
            <w:pPr>
              <w:spacing w:after="240" w:line="288" w:lineRule="auto"/>
              <w:rPr>
                <w:rFonts w:cs="Arial"/>
                <w:color w:val="0D0D0D" w:themeColor="text1" w:themeTint="F2"/>
                <w:sz w:val="18"/>
                <w:szCs w:val="18"/>
              </w:rPr>
            </w:pPr>
            <w:r>
              <w:rPr>
                <w:rFonts w:cs="Arial"/>
                <w:color w:val="0D0D0D" w:themeColor="text1" w:themeTint="F2"/>
                <w:sz w:val="18"/>
                <w:szCs w:val="18"/>
              </w:rPr>
              <w:t>Without the need to carry out first-day response, the PSA can support more families and offer intensive support where most needed, thereby identifying and addressing the root cause of the issues.</w:t>
            </w:r>
          </w:p>
          <w:p w14:paraId="26FCC061" w14:textId="77777777" w:rsidR="005E43A8" w:rsidRDefault="005E43A8" w:rsidP="00A514AD">
            <w:pPr>
              <w:spacing w:after="240" w:line="288" w:lineRule="auto"/>
              <w:rPr>
                <w:rFonts w:cs="Arial"/>
                <w:color w:val="0D0D0D" w:themeColor="text1" w:themeTint="F2"/>
                <w:sz w:val="18"/>
                <w:szCs w:val="18"/>
              </w:rPr>
            </w:pPr>
            <w:r>
              <w:rPr>
                <w:rFonts w:cs="Arial"/>
                <w:color w:val="0D0D0D" w:themeColor="text1" w:themeTint="F2"/>
                <w:sz w:val="18"/>
                <w:szCs w:val="18"/>
              </w:rPr>
              <w:t>Continue to subsidise holiday camps and apply for additional sources of income to help meet the costs, alongside PP. Investigate funding streams to provide meals to vulnerable families during holiday periods.</w:t>
            </w:r>
          </w:p>
          <w:p w14:paraId="69C95393" w14:textId="19A2BEFF" w:rsidR="00F56439" w:rsidRDefault="00F56439" w:rsidP="00A514AD">
            <w:pPr>
              <w:spacing w:after="240" w:line="288" w:lineRule="auto"/>
              <w:rPr>
                <w:rFonts w:cs="Arial"/>
                <w:color w:val="0D0D0D" w:themeColor="text1" w:themeTint="F2"/>
                <w:sz w:val="18"/>
                <w:szCs w:val="18"/>
              </w:rPr>
            </w:pPr>
          </w:p>
          <w:p w14:paraId="138608D8" w14:textId="77777777" w:rsidR="008B5DFD" w:rsidRDefault="008B5DFD" w:rsidP="00A514AD">
            <w:pPr>
              <w:spacing w:after="240" w:line="288" w:lineRule="auto"/>
              <w:rPr>
                <w:rFonts w:cs="Arial"/>
                <w:color w:val="0D0D0D" w:themeColor="text1" w:themeTint="F2"/>
                <w:sz w:val="18"/>
                <w:szCs w:val="18"/>
              </w:rPr>
            </w:pPr>
          </w:p>
          <w:p w14:paraId="7E90B2C2" w14:textId="7E844E0F" w:rsidR="00A514AD" w:rsidRPr="005E43A8" w:rsidRDefault="00F56439" w:rsidP="00A514AD">
            <w:pPr>
              <w:spacing w:after="240" w:line="288" w:lineRule="auto"/>
              <w:rPr>
                <w:rFonts w:cs="Arial"/>
                <w:color w:val="0D0D0D" w:themeColor="text1" w:themeTint="F2"/>
                <w:sz w:val="18"/>
                <w:szCs w:val="18"/>
              </w:rPr>
            </w:pPr>
            <w:r>
              <w:rPr>
                <w:rFonts w:cs="Arial"/>
                <w:color w:val="0D0D0D" w:themeColor="text1" w:themeTint="F2"/>
                <w:sz w:val="18"/>
                <w:szCs w:val="18"/>
              </w:rPr>
              <w:t>Continue to provide equal access to support and intervention to ensure all vulnerable pupils are safe, happy and achieve.</w:t>
            </w:r>
          </w:p>
        </w:tc>
        <w:tc>
          <w:tcPr>
            <w:tcW w:w="1418" w:type="dxa"/>
          </w:tcPr>
          <w:p w14:paraId="14A0BD3F" w14:textId="11B3C1ED" w:rsidR="00A514AD" w:rsidRDefault="00C46435" w:rsidP="00A514AD">
            <w:pPr>
              <w:spacing w:after="240" w:line="288" w:lineRule="auto"/>
              <w:rPr>
                <w:rFonts w:cs="Arial"/>
                <w:color w:val="0D0D0D" w:themeColor="text1" w:themeTint="F2"/>
              </w:rPr>
            </w:pPr>
            <w:r w:rsidRPr="00C46435">
              <w:rPr>
                <w:rFonts w:cs="Arial"/>
                <w:color w:val="0D0D0D" w:themeColor="text1" w:themeTint="F2"/>
              </w:rPr>
              <w:t>PSA as above</w:t>
            </w:r>
          </w:p>
          <w:p w14:paraId="38236788" w14:textId="61C4BCD7" w:rsidR="008B5DFD" w:rsidRDefault="008B5DFD" w:rsidP="00A514AD">
            <w:pPr>
              <w:spacing w:after="240" w:line="288" w:lineRule="auto"/>
              <w:rPr>
                <w:rFonts w:cs="Arial"/>
                <w:color w:val="0D0D0D" w:themeColor="text1" w:themeTint="F2"/>
              </w:rPr>
            </w:pPr>
            <w:proofErr w:type="spellStart"/>
            <w:r>
              <w:rPr>
                <w:rFonts w:cs="Arial"/>
                <w:color w:val="0D0D0D" w:themeColor="text1" w:themeTint="F2"/>
              </w:rPr>
              <w:t>Approx</w:t>
            </w:r>
            <w:proofErr w:type="spellEnd"/>
            <w:r>
              <w:rPr>
                <w:rFonts w:cs="Arial"/>
                <w:color w:val="0D0D0D" w:themeColor="text1" w:themeTint="F2"/>
              </w:rPr>
              <w:t xml:space="preserve"> </w:t>
            </w:r>
            <w:r w:rsidRPr="008B5DFD">
              <w:rPr>
                <w:rFonts w:cs="Arial"/>
                <w:color w:val="0D0D0D" w:themeColor="text1" w:themeTint="F2"/>
                <w:sz w:val="18"/>
                <w:szCs w:val="18"/>
              </w:rPr>
              <w:t>£12,500</w:t>
            </w:r>
          </w:p>
          <w:p w14:paraId="77D749AD" w14:textId="77777777" w:rsidR="001E0C85" w:rsidRDefault="001E0C85" w:rsidP="00A4052D">
            <w:pPr>
              <w:spacing w:line="288" w:lineRule="auto"/>
              <w:rPr>
                <w:rFonts w:cs="Arial"/>
                <w:color w:val="0D0D0D" w:themeColor="text1" w:themeTint="F2"/>
              </w:rPr>
            </w:pPr>
            <w:r>
              <w:rPr>
                <w:rFonts w:cs="Arial"/>
                <w:color w:val="0D0D0D" w:themeColor="text1" w:themeTint="F2"/>
              </w:rPr>
              <w:t>Educational psychologist</w:t>
            </w:r>
          </w:p>
          <w:p w14:paraId="613E65B1" w14:textId="77777777" w:rsidR="00A4052D" w:rsidRDefault="001E0C85" w:rsidP="00A4052D">
            <w:pPr>
              <w:spacing w:line="288" w:lineRule="auto"/>
              <w:rPr>
                <w:rFonts w:cs="Arial"/>
                <w:color w:val="0D0D0D" w:themeColor="text1" w:themeTint="F2"/>
              </w:rPr>
            </w:pPr>
            <w:r>
              <w:rPr>
                <w:rFonts w:cs="Arial"/>
                <w:color w:val="0D0D0D" w:themeColor="text1" w:themeTint="F2"/>
              </w:rPr>
              <w:t>£8,775</w:t>
            </w:r>
          </w:p>
          <w:p w14:paraId="1695DF19" w14:textId="77777777" w:rsidR="00A4052D" w:rsidRDefault="00A4052D" w:rsidP="00A4052D">
            <w:pPr>
              <w:spacing w:line="288" w:lineRule="auto"/>
              <w:rPr>
                <w:rFonts w:cs="Arial"/>
                <w:color w:val="0D0D0D" w:themeColor="text1" w:themeTint="F2"/>
              </w:rPr>
            </w:pPr>
          </w:p>
          <w:p w14:paraId="6ACFBE0C" w14:textId="31D013D7" w:rsidR="008B5DFD" w:rsidRDefault="00A4052D" w:rsidP="00A4052D">
            <w:pPr>
              <w:spacing w:line="288" w:lineRule="auto"/>
              <w:rPr>
                <w:rFonts w:cs="Arial"/>
                <w:color w:val="0D0D0D" w:themeColor="text1" w:themeTint="F2"/>
              </w:rPr>
            </w:pPr>
            <w:r>
              <w:rPr>
                <w:rFonts w:cs="Arial"/>
                <w:color w:val="0D0D0D" w:themeColor="text1" w:themeTint="F2"/>
              </w:rPr>
              <w:t>Trips</w:t>
            </w:r>
          </w:p>
          <w:p w14:paraId="2408F89B" w14:textId="77777777" w:rsidR="001E0C85" w:rsidRDefault="008B5DFD" w:rsidP="00A4052D">
            <w:pPr>
              <w:spacing w:line="288" w:lineRule="auto"/>
              <w:rPr>
                <w:rFonts w:cs="Arial"/>
                <w:color w:val="0D0D0D" w:themeColor="text1" w:themeTint="F2"/>
                <w:sz w:val="18"/>
                <w:szCs w:val="18"/>
              </w:rPr>
            </w:pPr>
            <w:r w:rsidRPr="008B5DFD">
              <w:rPr>
                <w:rFonts w:cs="Arial"/>
                <w:color w:val="0D0D0D" w:themeColor="text1" w:themeTint="F2"/>
                <w:sz w:val="18"/>
                <w:szCs w:val="18"/>
              </w:rPr>
              <w:t>£15,000</w:t>
            </w:r>
          </w:p>
          <w:p w14:paraId="09800298" w14:textId="77777777" w:rsidR="00A4052D" w:rsidRDefault="00A4052D" w:rsidP="00A4052D">
            <w:pPr>
              <w:spacing w:line="288" w:lineRule="auto"/>
              <w:rPr>
                <w:rFonts w:cs="Arial"/>
                <w:color w:val="0D0D0D" w:themeColor="text1" w:themeTint="F2"/>
                <w:sz w:val="18"/>
                <w:szCs w:val="18"/>
              </w:rPr>
            </w:pPr>
          </w:p>
          <w:p w14:paraId="38AF978F" w14:textId="77777777" w:rsidR="00A4052D" w:rsidRDefault="00A4052D" w:rsidP="00A4052D">
            <w:pPr>
              <w:spacing w:line="288" w:lineRule="auto"/>
              <w:rPr>
                <w:rFonts w:cs="Arial"/>
                <w:color w:val="0D0D0D" w:themeColor="text1" w:themeTint="F2"/>
                <w:sz w:val="18"/>
                <w:szCs w:val="18"/>
              </w:rPr>
            </w:pPr>
            <w:r>
              <w:rPr>
                <w:rFonts w:cs="Arial"/>
                <w:color w:val="0D0D0D" w:themeColor="text1" w:themeTint="F2"/>
                <w:sz w:val="18"/>
                <w:szCs w:val="18"/>
              </w:rPr>
              <w:t>Forest school</w:t>
            </w:r>
          </w:p>
          <w:p w14:paraId="1026C812" w14:textId="2FBBAA7D" w:rsidR="00A4052D" w:rsidRPr="008B5DFD" w:rsidRDefault="00A4052D" w:rsidP="00A4052D">
            <w:pPr>
              <w:spacing w:line="288" w:lineRule="auto"/>
              <w:rPr>
                <w:rFonts w:cs="Arial"/>
                <w:color w:val="0D0D0D" w:themeColor="text1" w:themeTint="F2"/>
                <w:sz w:val="18"/>
                <w:szCs w:val="18"/>
              </w:rPr>
            </w:pPr>
            <w:r>
              <w:rPr>
                <w:rFonts w:cs="Arial"/>
                <w:color w:val="0D0D0D" w:themeColor="text1" w:themeTint="F2"/>
                <w:sz w:val="18"/>
                <w:szCs w:val="18"/>
              </w:rPr>
              <w:t>£3,000</w:t>
            </w:r>
          </w:p>
        </w:tc>
      </w:tr>
    </w:tbl>
    <w:p w14:paraId="432EE6BE" w14:textId="77777777" w:rsidR="005773D8" w:rsidRDefault="005773D8" w:rsidP="005773D8">
      <w:pPr>
        <w:rPr>
          <w:rFonts w:ascii="Arial" w:eastAsia="Times New Roman" w:hAnsi="Arial" w:cs="Arial"/>
          <w:color w:val="0D0D0D" w:themeColor="text1" w:themeTint="F2"/>
          <w:sz w:val="24"/>
          <w:szCs w:val="24"/>
          <w:lang w:eastAsia="en-GB"/>
        </w:rPr>
      </w:pPr>
    </w:p>
    <w:p w14:paraId="7956E3B5" w14:textId="77777777" w:rsidR="00DD1E31" w:rsidRDefault="00DD1E31" w:rsidP="005773D8">
      <w:pPr>
        <w:rPr>
          <w:rFonts w:ascii="Arial" w:eastAsia="Times New Roman" w:hAnsi="Arial" w:cs="Arial"/>
          <w:color w:val="0D0D0D" w:themeColor="text1" w:themeTint="F2"/>
          <w:sz w:val="24"/>
          <w:szCs w:val="24"/>
          <w:lang w:eastAsia="en-GB"/>
        </w:rPr>
      </w:pPr>
    </w:p>
    <w:p w14:paraId="156A8B0C" w14:textId="77777777" w:rsidR="00DD1E31" w:rsidRDefault="00DD1E31" w:rsidP="005773D8">
      <w:pPr>
        <w:rPr>
          <w:rFonts w:ascii="Arial" w:eastAsia="Times New Roman" w:hAnsi="Arial" w:cs="Arial"/>
          <w:color w:val="0D0D0D" w:themeColor="text1" w:themeTint="F2"/>
          <w:sz w:val="24"/>
          <w:szCs w:val="24"/>
          <w:lang w:eastAsia="en-GB"/>
        </w:rPr>
      </w:pPr>
    </w:p>
    <w:p w14:paraId="3364FB3D" w14:textId="77777777" w:rsidR="00DD1E31" w:rsidRDefault="00DD1E31" w:rsidP="005773D8">
      <w:pPr>
        <w:rPr>
          <w:rFonts w:ascii="Arial" w:eastAsia="Times New Roman" w:hAnsi="Arial" w:cs="Arial"/>
          <w:color w:val="0D0D0D" w:themeColor="text1" w:themeTint="F2"/>
          <w:sz w:val="24"/>
          <w:szCs w:val="24"/>
          <w:lang w:eastAsia="en-GB"/>
        </w:rPr>
      </w:pPr>
    </w:p>
    <w:p w14:paraId="44072F9F" w14:textId="77777777" w:rsidR="00DD1E31" w:rsidRDefault="00DD1E31" w:rsidP="005773D8">
      <w:pPr>
        <w:rPr>
          <w:rFonts w:ascii="Arial" w:eastAsia="Times New Roman" w:hAnsi="Arial" w:cs="Arial"/>
          <w:color w:val="0D0D0D" w:themeColor="text1" w:themeTint="F2"/>
          <w:sz w:val="24"/>
          <w:szCs w:val="24"/>
          <w:lang w:eastAsia="en-GB"/>
        </w:rPr>
      </w:pPr>
    </w:p>
    <w:p w14:paraId="62BAC625" w14:textId="77777777" w:rsidR="00DD1E31" w:rsidRPr="005773D8" w:rsidRDefault="00DD1E31" w:rsidP="005773D8">
      <w:pPr>
        <w:rPr>
          <w:rFonts w:ascii="Arial" w:eastAsia="Times New Roman" w:hAnsi="Arial" w:cs="Arial"/>
          <w:color w:val="0D0D0D" w:themeColor="text1" w:themeTint="F2"/>
          <w:sz w:val="24"/>
          <w:szCs w:val="24"/>
          <w:lang w:eastAsia="en-GB"/>
        </w:rPr>
      </w:pPr>
    </w:p>
    <w:sectPr w:rsidR="00DD1E31" w:rsidRPr="005773D8" w:rsidSect="00695DC9">
      <w:pgSz w:w="16838" w:h="11906" w:orient="landscape"/>
      <w:pgMar w:top="1440" w:right="144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D8"/>
    <w:rsid w:val="00012A20"/>
    <w:rsid w:val="00047809"/>
    <w:rsid w:val="00183367"/>
    <w:rsid w:val="001E0C85"/>
    <w:rsid w:val="0030681B"/>
    <w:rsid w:val="003E0076"/>
    <w:rsid w:val="004212DD"/>
    <w:rsid w:val="0052561E"/>
    <w:rsid w:val="005773D8"/>
    <w:rsid w:val="005D21C7"/>
    <w:rsid w:val="005E43A8"/>
    <w:rsid w:val="006128D6"/>
    <w:rsid w:val="006139D7"/>
    <w:rsid w:val="00632E44"/>
    <w:rsid w:val="00662134"/>
    <w:rsid w:val="00695DC9"/>
    <w:rsid w:val="006E2D83"/>
    <w:rsid w:val="00740887"/>
    <w:rsid w:val="00833105"/>
    <w:rsid w:val="0083326C"/>
    <w:rsid w:val="008B5DFD"/>
    <w:rsid w:val="008C1A2A"/>
    <w:rsid w:val="008D41D0"/>
    <w:rsid w:val="009248BA"/>
    <w:rsid w:val="009416F4"/>
    <w:rsid w:val="0099239F"/>
    <w:rsid w:val="009B206B"/>
    <w:rsid w:val="009E25D4"/>
    <w:rsid w:val="009F6136"/>
    <w:rsid w:val="00A07131"/>
    <w:rsid w:val="00A4052D"/>
    <w:rsid w:val="00A514AD"/>
    <w:rsid w:val="00A85FFE"/>
    <w:rsid w:val="00AC73A2"/>
    <w:rsid w:val="00AE3D3C"/>
    <w:rsid w:val="00B05178"/>
    <w:rsid w:val="00B42D88"/>
    <w:rsid w:val="00B56DEF"/>
    <w:rsid w:val="00B83F50"/>
    <w:rsid w:val="00B95065"/>
    <w:rsid w:val="00BB255C"/>
    <w:rsid w:val="00BE577B"/>
    <w:rsid w:val="00C254E8"/>
    <w:rsid w:val="00C354BC"/>
    <w:rsid w:val="00C43EBB"/>
    <w:rsid w:val="00C46435"/>
    <w:rsid w:val="00C65788"/>
    <w:rsid w:val="00C67941"/>
    <w:rsid w:val="00C80A66"/>
    <w:rsid w:val="00CB3EE2"/>
    <w:rsid w:val="00DD1E31"/>
    <w:rsid w:val="00E15107"/>
    <w:rsid w:val="00E21976"/>
    <w:rsid w:val="00E76688"/>
    <w:rsid w:val="00EB688D"/>
    <w:rsid w:val="00EF0CB5"/>
    <w:rsid w:val="00F22E53"/>
    <w:rsid w:val="00F47551"/>
    <w:rsid w:val="00F56439"/>
    <w:rsid w:val="00F60D90"/>
    <w:rsid w:val="00FC0C0D"/>
    <w:rsid w:val="00FD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13B2"/>
  <w15:docId w15:val="{3973CC51-FA53-4C73-8569-793ABEE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3D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Alison</dc:creator>
  <cp:lastModifiedBy>Caffrey, Tracey</cp:lastModifiedBy>
  <cp:revision>2</cp:revision>
  <dcterms:created xsi:type="dcterms:W3CDTF">2017-09-08T08:42:00Z</dcterms:created>
  <dcterms:modified xsi:type="dcterms:W3CDTF">2017-09-08T08:42:00Z</dcterms:modified>
</cp:coreProperties>
</file>